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EB" w:rsidRDefault="00B34EEC">
      <w:pPr>
        <w:spacing w:after="0" w:line="240" w:lineRule="auto"/>
        <w:ind w:left="56"/>
        <w:jc w:val="center"/>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extent cx="2318004" cy="821436"/>
            <wp:effectExtent l="0" t="0" r="0" b="0"/>
            <wp:docPr id="1595424001" name="image3.jp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logo with text on it&#10;&#10;Description automatically generated"/>
                    <pic:cNvPicPr preferRelativeResize="0"/>
                  </pic:nvPicPr>
                  <pic:blipFill>
                    <a:blip r:embed="rId6"/>
                    <a:srcRect/>
                    <a:stretch>
                      <a:fillRect/>
                    </a:stretch>
                  </pic:blipFill>
                  <pic:spPr>
                    <a:xfrm>
                      <a:off x="0" y="0"/>
                      <a:ext cx="2318004" cy="821436"/>
                    </a:xfrm>
                    <a:prstGeom prst="rect">
                      <a:avLst/>
                    </a:prstGeom>
                    <a:ln/>
                  </pic:spPr>
                </pic:pic>
              </a:graphicData>
            </a:graphic>
          </wp:inline>
        </w:drawing>
      </w:r>
      <w:r>
        <w:rPr>
          <w:rFonts w:ascii="Times New Roman" w:eastAsia="Times New Roman" w:hAnsi="Times New Roman" w:cs="Times New Roman"/>
          <w:color w:val="000000"/>
        </w:rPr>
        <w:t> </w:t>
      </w:r>
    </w:p>
    <w:p w:rsidR="005D51EB" w:rsidRDefault="005D51EB">
      <w:pPr>
        <w:spacing w:after="0" w:line="240" w:lineRule="auto"/>
        <w:ind w:left="368" w:right="362"/>
        <w:jc w:val="center"/>
        <w:rPr>
          <w:rFonts w:ascii="Times New Roman" w:eastAsia="Times New Roman" w:hAnsi="Times New Roman" w:cs="Times New Roman"/>
          <w:color w:val="000000"/>
        </w:rPr>
      </w:pPr>
    </w:p>
    <w:p w:rsidR="005D51EB" w:rsidRDefault="005D51EB">
      <w:pPr>
        <w:spacing w:after="0" w:line="240" w:lineRule="auto"/>
        <w:ind w:left="368" w:right="362"/>
        <w:jc w:val="center"/>
        <w:rPr>
          <w:rFonts w:ascii="Times New Roman" w:eastAsia="Times New Roman" w:hAnsi="Times New Roman" w:cs="Times New Roman"/>
          <w:color w:val="000000"/>
        </w:rPr>
      </w:pP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Slovensko društvo učiteljev angleškega jezika IATEFL Slovenia </w:t>
      </w:r>
    </w:p>
    <w:p w:rsidR="005D51EB" w:rsidRDefault="00B34EEC">
      <w:pPr>
        <w:spacing w:after="0" w:line="240" w:lineRule="auto"/>
        <w:ind w:left="368" w:right="359"/>
        <w:jc w:val="center"/>
        <w:rPr>
          <w:rFonts w:ascii="Times New Roman" w:eastAsia="Times New Roman" w:hAnsi="Times New Roman" w:cs="Times New Roman"/>
        </w:rPr>
      </w:pPr>
      <w:r>
        <w:rPr>
          <w:rFonts w:ascii="Times New Roman" w:eastAsia="Times New Roman" w:hAnsi="Times New Roman" w:cs="Times New Roman"/>
          <w:color w:val="000000"/>
        </w:rPr>
        <w:t>Vegova 4, p. p. 1677, 1001 Ljubljana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368" w:right="359"/>
        <w:jc w:val="center"/>
        <w:rPr>
          <w:rFonts w:ascii="Times New Roman" w:eastAsia="Times New Roman" w:hAnsi="Times New Roman" w:cs="Times New Roman"/>
        </w:rPr>
      </w:pPr>
      <w:r>
        <w:rPr>
          <w:rFonts w:ascii="Times New Roman" w:eastAsia="Times New Roman" w:hAnsi="Times New Roman" w:cs="Times New Roman"/>
          <w:color w:val="000000"/>
        </w:rPr>
        <w:t>izdaja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jc w:val="center"/>
        <w:rPr>
          <w:rFonts w:ascii="Times New Roman" w:eastAsia="Times New Roman" w:hAnsi="Times New Roman" w:cs="Times New Roman"/>
          <w:b/>
        </w:rPr>
      </w:pPr>
      <w:r>
        <w:rPr>
          <w:rFonts w:ascii="Times New Roman" w:eastAsia="Times New Roman" w:hAnsi="Times New Roman" w:cs="Times New Roman"/>
          <w:b/>
        </w:rPr>
        <w:t xml:space="preserve">PRAVILNIK O INTERESNEM TEKMOVANJU IZ ZNANJA ANGLEŠČINE  ZA DIJAKE 3. </w:t>
      </w:r>
      <w:r w:rsidR="00AB31C3">
        <w:rPr>
          <w:rFonts w:ascii="Times New Roman" w:eastAsia="Times New Roman" w:hAnsi="Times New Roman" w:cs="Times New Roman"/>
          <w:b/>
        </w:rPr>
        <w:t xml:space="preserve">IN 4. </w:t>
      </w:r>
      <w:r>
        <w:rPr>
          <w:rFonts w:ascii="Times New Roman" w:eastAsia="Times New Roman" w:hAnsi="Times New Roman" w:cs="Times New Roman"/>
          <w:b/>
        </w:rPr>
        <w:t>LETNIKA SREDNJE ŠOLE</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b/>
          <w:color w:val="000000"/>
        </w:rPr>
        <w:t>SPLOŠNI DEL</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1. člen </w:t>
      </w:r>
    </w:p>
    <w:p w:rsidR="005D51EB" w:rsidRDefault="00B34EEC">
      <w:pPr>
        <w:spacing w:after="0" w:line="240" w:lineRule="auto"/>
        <w:ind w:left="368" w:right="359"/>
        <w:jc w:val="center"/>
        <w:rPr>
          <w:rFonts w:ascii="Times New Roman" w:eastAsia="Times New Roman" w:hAnsi="Times New Roman" w:cs="Times New Roman"/>
        </w:rPr>
      </w:pPr>
      <w:r>
        <w:rPr>
          <w:rFonts w:ascii="Times New Roman" w:eastAsia="Times New Roman" w:hAnsi="Times New Roman" w:cs="Times New Roman"/>
          <w:color w:val="000000"/>
        </w:rPr>
        <w:t>(Vsebina pravilnika)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Ta pravilnik ureja regijsko in državno tekmovanje iz znanja angleščine </w:t>
      </w:r>
      <w:r>
        <w:rPr>
          <w:rFonts w:ascii="Times New Roman" w:eastAsia="Times New Roman" w:hAnsi="Times New Roman" w:cs="Times New Roman"/>
        </w:rPr>
        <w:t xml:space="preserve">za dijake tretjih </w:t>
      </w:r>
      <w:r w:rsidR="000527BB">
        <w:rPr>
          <w:rFonts w:ascii="Times New Roman" w:eastAsia="Times New Roman" w:hAnsi="Times New Roman" w:cs="Times New Roman"/>
        </w:rPr>
        <w:t xml:space="preserve"> in četrtih </w:t>
      </w:r>
      <w:r>
        <w:rPr>
          <w:rFonts w:ascii="Times New Roman" w:eastAsia="Times New Roman" w:hAnsi="Times New Roman" w:cs="Times New Roman"/>
        </w:rPr>
        <w:t>letnikov</w:t>
      </w:r>
      <w:r>
        <w:rPr>
          <w:rFonts w:ascii="Times New Roman" w:eastAsia="Times New Roman" w:hAnsi="Times New Roman" w:cs="Times New Roman"/>
          <w:color w:val="000000"/>
        </w:rPr>
        <w:t xml:space="preserve"> gimnazij ter srednjih strokovnih in poklicnih šol (v nadaljevanju: tekmovanje).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S tem pravilnikom se določa: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cilje tekmovanja;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nosilca in organizatorja tekmovanja;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pogoje za udeležbo na tekmovanju;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razpis, vodenje tekmovanja, pripravo nalog;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organizacijo tekmovanja;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vlogo in naloge učiteljev in mentorjev;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kriterije za podelitev priznanj;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razglasitev dosežkov;</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ugovore na vrednotenje nalog; </w:t>
      </w:r>
    </w:p>
    <w:p w:rsidR="005D51EB" w:rsidRDefault="00B34EEC">
      <w:pPr>
        <w:numPr>
          <w:ilvl w:val="0"/>
          <w:numId w:val="1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financiranje tekmovanja. </w:t>
      </w: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9D6E12" w:rsidP="009D6E12">
      <w:pPr>
        <w:spacing w:after="0" w:line="240" w:lineRule="auto"/>
        <w:ind w:left="368" w:right="36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B34EEC">
        <w:rPr>
          <w:rFonts w:ascii="Times New Roman" w:eastAsia="Times New Roman" w:hAnsi="Times New Roman" w:cs="Times New Roman"/>
          <w:color w:val="000000"/>
        </w:rPr>
        <w:t>člen </w:t>
      </w:r>
    </w:p>
    <w:p w:rsidR="005D51EB" w:rsidRDefault="00B34EEC">
      <w:pPr>
        <w:spacing w:after="0" w:line="240" w:lineRule="auto"/>
        <w:ind w:left="368" w:right="358"/>
        <w:jc w:val="center"/>
        <w:rPr>
          <w:rFonts w:ascii="Times New Roman" w:eastAsia="Times New Roman" w:hAnsi="Times New Roman" w:cs="Times New Roman"/>
        </w:rPr>
      </w:pPr>
      <w:r>
        <w:rPr>
          <w:rFonts w:ascii="Times New Roman" w:eastAsia="Times New Roman" w:hAnsi="Times New Roman" w:cs="Times New Roman"/>
          <w:color w:val="000000"/>
        </w:rPr>
        <w:t>(Cilji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1"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Cilji tekmovanja so: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širjenje in poglabljanje znanja angleškega jezika;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primerjanje znanja angleškega jezika med dijaki iz vse Slovenije;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popularizacija angleščine in njene praktične uporabe;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motivacija za nadaljnje poglabljanje znanja angleščine; </w:t>
      </w:r>
    </w:p>
    <w:p w:rsidR="005D51EB" w:rsidRDefault="00B34EEC">
      <w:pPr>
        <w:numPr>
          <w:ilvl w:val="0"/>
          <w:numId w:val="14"/>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spodbujanje druženja mladih z različnih šol in okolij.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rPr>
        <w:br/>
      </w:r>
    </w:p>
    <w:p w:rsidR="005D51EB" w:rsidRDefault="009D6E12" w:rsidP="009D6E12">
      <w:pPr>
        <w:spacing w:after="0" w:line="240" w:lineRule="auto"/>
        <w:ind w:left="368" w:right="361"/>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w:t>
      </w:r>
      <w:r w:rsidR="00B34EEC">
        <w:rPr>
          <w:rFonts w:ascii="Times New Roman" w:eastAsia="Times New Roman" w:hAnsi="Times New Roman" w:cs="Times New Roman"/>
          <w:color w:val="000000"/>
        </w:rPr>
        <w:t>člen</w:t>
      </w:r>
    </w:p>
    <w:p w:rsidR="005D51EB" w:rsidRDefault="00B34EEC">
      <w:pPr>
        <w:spacing w:after="0" w:line="240" w:lineRule="auto"/>
        <w:ind w:left="368"/>
        <w:jc w:val="center"/>
        <w:rPr>
          <w:rFonts w:ascii="Times New Roman" w:eastAsia="Times New Roman" w:hAnsi="Times New Roman" w:cs="Times New Roman"/>
        </w:rPr>
      </w:pPr>
      <w:r>
        <w:rPr>
          <w:rFonts w:ascii="Times New Roman" w:eastAsia="Times New Roman" w:hAnsi="Times New Roman" w:cs="Times New Roman"/>
          <w:color w:val="000000"/>
        </w:rPr>
        <w:t>(Nosilec in organizator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Nosilec in organizator tekmovanja na obeh ravneh je Slovensko društvo učiteljev angleškega jezika IATEFL Slovenia (v nadaljevanju: IATEFL Slovenia).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4.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(Naloge organizatorja)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1"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Naloge organizatorja (IATEFL Slovenia): </w:t>
      </w:r>
    </w:p>
    <w:p w:rsidR="005D51EB" w:rsidRDefault="00B34EEC">
      <w:pPr>
        <w:numPr>
          <w:ilvl w:val="0"/>
          <w:numId w:val="2"/>
        </w:numPr>
        <w:spacing w:after="29" w:line="240" w:lineRule="auto"/>
        <w:jc w:val="both"/>
        <w:rPr>
          <w:rFonts w:ascii="Times New Roman" w:eastAsia="Times New Roman" w:hAnsi="Times New Roman" w:cs="Times New Roman"/>
        </w:rPr>
      </w:pPr>
      <w:r>
        <w:rPr>
          <w:rFonts w:ascii="Times New Roman" w:eastAsia="Times New Roman" w:hAnsi="Times New Roman" w:cs="Times New Roman"/>
          <w:color w:val="000000"/>
        </w:rPr>
        <w:t>imenuje koordinatorja tekmovanja; </w:t>
      </w:r>
    </w:p>
    <w:p w:rsidR="005D51EB" w:rsidRDefault="00B34EEC">
      <w:pPr>
        <w:numPr>
          <w:ilvl w:val="0"/>
          <w:numId w:val="2"/>
        </w:numPr>
        <w:spacing w:after="29" w:line="240" w:lineRule="auto"/>
        <w:jc w:val="both"/>
        <w:rPr>
          <w:rFonts w:ascii="Times New Roman" w:eastAsia="Times New Roman" w:hAnsi="Times New Roman" w:cs="Times New Roman"/>
        </w:rPr>
      </w:pPr>
      <w:r>
        <w:rPr>
          <w:rFonts w:ascii="Times New Roman" w:eastAsia="Times New Roman" w:hAnsi="Times New Roman" w:cs="Times New Roman"/>
          <w:color w:val="000000"/>
        </w:rPr>
        <w:t>imenuje državno tekmovalno komisijo;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rPr>
        <w:t>najkasneje do 16. 8. tekočega šolskega leta objavi razpis tekmovanja;</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zagotovi zadostno število strokovnjakov, ki ocenijo tekmovalne naloge;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zagotovi tiskovine za priznanja in potrdila ter nagrade;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glede na zmožnosti organizira zaključno prireditev z objavo dosežkov; </w:t>
      </w:r>
    </w:p>
    <w:p w:rsidR="005D51EB" w:rsidRDefault="00B34EEC">
      <w:pPr>
        <w:numPr>
          <w:ilvl w:val="0"/>
          <w:numId w:val="2"/>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hrani dokumentacijo tekmovanja in evidenco izdanih priznanj ter potrdil. </w:t>
      </w:r>
    </w:p>
    <w:p w:rsidR="005D51EB" w:rsidRDefault="00B34EEC">
      <w:pPr>
        <w:spacing w:after="29"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368" w:right="360"/>
        <w:jc w:val="center"/>
        <w:rPr>
          <w:rFonts w:ascii="Times New Roman" w:eastAsia="Times New Roman" w:hAnsi="Times New Roman" w:cs="Times New Roman"/>
        </w:rPr>
      </w:pPr>
      <w:r>
        <w:rPr>
          <w:rFonts w:ascii="Times New Roman" w:eastAsia="Times New Roman" w:hAnsi="Times New Roman" w:cs="Times New Roman"/>
          <w:color w:val="000000"/>
        </w:rPr>
        <w:t>5. člen </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(Imenovanje koordinatorja)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Koordinatorja tekmovanja imenuje Upravni odbor IATEFL Slovenia. Koordinator tekmovanja mora biti član IATEFL Slovenia. Imenuje ga Upravni odbor IATEFL Slovenia, ki se lahko odloči, da objavi razpis za koordinatorja. Koordinator mora imeti najmanj univerzitetno izobrazbo s področja angleščine.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Koordinator tekmovanja je lahko hkrati tudi član in predsednik Državne tekmovalne komisije.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Koordinatorja na lastno željo ali zaradi nevestnega opravljanja dela razreši Upravni odbor IATEFL Slovenia. Z razrešitvijo mu preneha tudi funkcija v Državni tekmovalni komisiji. Enako se zgodi tudi v primeru izstopa koordinatorja iz društva.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rsidP="009D6E12">
      <w:pPr>
        <w:spacing w:after="0" w:line="240" w:lineRule="auto"/>
        <w:ind w:left="368" w:right="360"/>
        <w:jc w:val="center"/>
        <w:rPr>
          <w:rFonts w:ascii="Times New Roman" w:eastAsia="Times New Roman" w:hAnsi="Times New Roman" w:cs="Times New Roman"/>
        </w:rPr>
      </w:pPr>
      <w:r>
        <w:rPr>
          <w:rFonts w:ascii="Times New Roman" w:eastAsia="Times New Roman" w:hAnsi="Times New Roman" w:cs="Times New Roman"/>
          <w:color w:val="000000"/>
        </w:rPr>
        <w:t>6. člen</w:t>
      </w:r>
    </w:p>
    <w:p w:rsidR="005D51EB" w:rsidRDefault="00B34EEC">
      <w:pPr>
        <w:spacing w:after="246"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(Naloge koordinatorja)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Naloge koordinatorja: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Upravnemu odboru v imenovanje predlaga člane državne tekmovalne komisije;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sodeluje z vodji šolskih tekmovalnih komisij v postopku prijave in izvedbe regijskega tekmovanja;</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razpis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navodila za prijavo na tekmovanje; </w:t>
      </w:r>
    </w:p>
    <w:p w:rsidR="005D51EB" w:rsidRDefault="00B34EEC">
      <w:pPr>
        <w:numPr>
          <w:ilvl w:val="0"/>
          <w:numId w:val="3"/>
        </w:numPr>
        <w:spacing w:after="81"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finančni in vsebinski načrt organizacije in izvedbe tekmovanja in ga v potrditev posreduje Upravnemu odboru IATEFL Slovenia;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nadzoruje celotni potek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poskrbi za zadostno število izvodov tekmovalnih nalog na državnem tekmovanju;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zagotovi nemoten potek regijskega in državnega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skrbi za ažuriranje dokumentacije z regijskega in državnega tekmovanja;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preveri, da so v sistemu DMFA rezultati in dobitniki priznanj pravilno objavljeni; </w:t>
      </w:r>
    </w:p>
    <w:p w:rsidR="005D51EB" w:rsidRDefault="00B34EEC">
      <w:pPr>
        <w:numPr>
          <w:ilvl w:val="0"/>
          <w:numId w:val="3"/>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sodeluje pri morebitni podelitvi priznanj in nagrad; </w:t>
      </w:r>
    </w:p>
    <w:p w:rsidR="005D51EB" w:rsidRDefault="00B34EEC">
      <w:pPr>
        <w:numPr>
          <w:ilvl w:val="0"/>
          <w:numId w:val="3"/>
        </w:numP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poročilo o tekmovanju, ki ga po odobritvi Državne tekmovalne komisije posreduje Upravnemu odboru IATEFL Slovenia. </w:t>
      </w:r>
    </w:p>
    <w:p w:rsidR="005D51EB" w:rsidRDefault="005D51EB">
      <w:pPr>
        <w:spacing w:after="0" w:line="240" w:lineRule="auto"/>
        <w:rPr>
          <w:rFonts w:ascii="Times New Roman" w:eastAsia="Times New Roman" w:hAnsi="Times New Roman" w:cs="Times New Roman"/>
        </w:rPr>
      </w:pPr>
    </w:p>
    <w:p w:rsidR="005D51EB" w:rsidRDefault="00B34EEC">
      <w:pPr>
        <w:spacing w:after="16"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7. člen </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(Državna tekmovalna komisija)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Koordinator tekmovanja Upravnemu odboru v imenovanje predlaga člane državne tekmovalne komisije.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rsidP="00004D68">
      <w:pPr>
        <w:spacing w:after="0"/>
        <w:rPr>
          <w:rFonts w:ascii="Times New Roman" w:eastAsia="Times New Roman" w:hAnsi="Times New Roman" w:cs="Times New Roman"/>
        </w:rPr>
      </w:pPr>
      <w:r>
        <w:rPr>
          <w:rFonts w:ascii="Times New Roman" w:eastAsia="Times New Roman" w:hAnsi="Times New Roman" w:cs="Times New Roman"/>
        </w:rPr>
        <w:t>Državna tekmovalna komisija ima tri (3) člane – profesorjev/učiteljev angleškega jezika, ki imajo najmanj 2. oz. 3. stopnjo univerzitetne izobrazbe.</w:t>
      </w:r>
    </w:p>
    <w:p w:rsidR="005D51EB" w:rsidRDefault="00B34EEC" w:rsidP="00004D68">
      <w:pPr>
        <w:spacing w:after="0"/>
        <w:rPr>
          <w:rFonts w:ascii="Times New Roman" w:eastAsia="Times New Roman" w:hAnsi="Times New Roman" w:cs="Times New Roman"/>
        </w:rPr>
      </w:pPr>
      <w:r>
        <w:rPr>
          <w:rFonts w:ascii="Times New Roman" w:eastAsia="Times New Roman" w:hAnsi="Times New Roman" w:cs="Times New Roman"/>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Komisijo vodi predsednik. Imenovanje predsednika določa 5. člen tega pravilnika</w:t>
      </w:r>
      <w:r w:rsidR="000527BB">
        <w:rPr>
          <w:rFonts w:ascii="Times New Roman" w:eastAsia="Times New Roman" w:hAnsi="Times New Roman" w:cs="Times New Roman"/>
          <w:color w:val="000000"/>
        </w:rPr>
        <w:t>.</w:t>
      </w:r>
      <w:r>
        <w:rPr>
          <w:rFonts w:ascii="Times New Roman" w:eastAsia="Times New Roman" w:hAnsi="Times New Roman" w:cs="Times New Roman"/>
          <w:color w:val="000000"/>
        </w:rPr>
        <w:t>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Komisija ima mandat dve (2) leti in je lahko ponovno izvoljena.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rsidP="009D6E12">
      <w:pPr>
        <w:spacing w:after="16" w:line="240" w:lineRule="auto"/>
        <w:jc w:val="center"/>
        <w:rPr>
          <w:rFonts w:ascii="Times New Roman" w:eastAsia="Times New Roman" w:hAnsi="Times New Roman" w:cs="Times New Roman"/>
        </w:rPr>
      </w:pPr>
      <w:r>
        <w:rPr>
          <w:rFonts w:ascii="Times New Roman" w:eastAsia="Times New Roman" w:hAnsi="Times New Roman" w:cs="Times New Roman"/>
          <w:color w:val="000000"/>
        </w:rPr>
        <w:t>8. člen</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(Naloge državne tekmovalne komisije)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2"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Državna tekmovalna komisija: </w:t>
      </w:r>
    </w:p>
    <w:p w:rsidR="005D51EB" w:rsidRDefault="00B34EEC">
      <w:pPr>
        <w:numPr>
          <w:ilvl w:val="0"/>
          <w:numId w:val="4"/>
        </w:numPr>
        <w:spacing w:after="81"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sestavi naloge in pripravi rešitve in merila za vrednotenje za regijsko in državno tekmovanje (člani se sami dogovorijo o razdelitvi dela);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poskrbi za pilotiranje nalog;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pregleda končne verzije pol;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pripravi morebitna dodatna navodila za ocenjevalce; </w:t>
      </w:r>
    </w:p>
    <w:p w:rsidR="005D51EB" w:rsidRDefault="00B34EEC">
      <w:pPr>
        <w:numPr>
          <w:ilvl w:val="0"/>
          <w:numId w:val="4"/>
        </w:numPr>
        <w:spacing w:after="84"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sodeluje pri moderaciji navodil za ocenjevanje pred tekmovanjem in med popravljanjem/ocenjevanjem;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nadzoruje celotni potek tekmovanja;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sodeluje pri podelitvi priznanj in nagrad;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odloča o ugovorih tekmovalcev; </w:t>
      </w:r>
    </w:p>
    <w:p w:rsidR="005D51EB" w:rsidRDefault="00B34EEC">
      <w:pPr>
        <w:numPr>
          <w:ilvl w:val="0"/>
          <w:numId w:val="4"/>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obravnava koordinatorjevo poročilo o tekmovanju. </w:t>
      </w:r>
    </w:p>
    <w:p w:rsidR="005D51EB" w:rsidRDefault="00B34EEC">
      <w:pPr>
        <w:spacing w:after="16"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(Razpis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Organizator najkasneje </w:t>
      </w:r>
      <w:r>
        <w:rPr>
          <w:rFonts w:ascii="Times New Roman" w:eastAsia="Times New Roman" w:hAnsi="Times New Roman" w:cs="Times New Roman"/>
        </w:rPr>
        <w:t>do 16. 8.</w:t>
      </w:r>
      <w:r>
        <w:rPr>
          <w:rFonts w:ascii="Times New Roman" w:eastAsia="Times New Roman" w:hAnsi="Times New Roman" w:cs="Times New Roman"/>
          <w:color w:val="000000"/>
        </w:rPr>
        <w:t xml:space="preserve"> objavi razpis tekmovanja za tekoče leto. Razpis pripravi koordinator tekmovanja, podpišeta pa ga koordinator tekmovanja in  predsednik Državne tekmovalne komisije ali vodja sekcije za srednjo šolo pri IATEFL Slovenia.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Razpis se javno objavi na spletni strani IATEFL Slovenia (</w:t>
      </w:r>
      <w:r>
        <w:rPr>
          <w:rFonts w:ascii="Times New Roman" w:eastAsia="Times New Roman" w:hAnsi="Times New Roman" w:cs="Times New Roman"/>
          <w:i/>
          <w:color w:val="000000"/>
        </w:rPr>
        <w:t>www.iatefl.si</w:t>
      </w:r>
      <w:r>
        <w:rPr>
          <w:rFonts w:ascii="Times New Roman" w:eastAsia="Times New Roman" w:hAnsi="Times New Roman" w:cs="Times New Roman"/>
          <w:color w:val="000000"/>
        </w:rPr>
        <w:t>). Vabilo k udeležbi na tekmovanju se pošlje tudi vsem srednjim šolam.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004D68" w:rsidRDefault="00004D68">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 člen </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(Vsebina razpisa)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1"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Razpis tekmovanja obsega: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čas (dan in uro) izvedbe regijskega in državnega tekmovanja;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kraj regijskega in državnega tekmovanja;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rok in način prijave na regijsko in državno tekmovanje;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informacije o prijavnini;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strukturo regijskega in državnega tekmovanja; </w:t>
      </w:r>
    </w:p>
    <w:p w:rsidR="005D51EB" w:rsidRDefault="00B34EEC">
      <w:pPr>
        <w:numPr>
          <w:ilvl w:val="0"/>
          <w:numId w:val="6"/>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temo s področja kulture za regijsko tekmovanje. </w:t>
      </w:r>
    </w:p>
    <w:p w:rsidR="005D51EB" w:rsidRDefault="005D51EB">
      <w:pPr>
        <w:spacing w:after="0" w:line="240" w:lineRule="auto"/>
        <w:rPr>
          <w:rFonts w:ascii="Times New Roman" w:eastAsia="Times New Roman" w:hAnsi="Times New Roman" w:cs="Times New Roman"/>
        </w:rPr>
      </w:pP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(Tajnost nalog in zaupnost tekmovanja)</w:t>
      </w:r>
    </w:p>
    <w:p w:rsidR="005D51EB" w:rsidRDefault="005D51EB">
      <w:pPr>
        <w:spacing w:after="0" w:line="240" w:lineRule="auto"/>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Člani Državne tekmovalne komisije in vsi, ki sodelujejo pri nastanku nalog ali pridejo v stik s tekmovalnimi nalogami</w:t>
      </w:r>
      <w:r w:rsidR="000527B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se zavežejo spoštovati tajnost nalog in zaupnost tekmovanja.</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Vse tekmovalne komisije in učitelji mentorji so dolžni spoštovati tajnost nalog od začetka tekmovanja ter spoštovati anonimnost dosežkov tekmovalcev do objave uradnih rezultatov.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Tekmovalne naloge hrani predsednik državne tekmovalne komisije do dne, ko se tekmovalne naloge pojavijo na strežniku DMFA na regijski stopnji tekmovanja.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državni stopnji tekmovanja do izvedbe tekmovanja tekmovalne naloge hrani soorganizator tekmovanja na šoli gostiteljici.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Če se ugotovi, da so člani Državne tekmovalne komisije kršili načelo tajnosti nalog, jih Upravni odbor IATEFL Slovenia lahko razreši. </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člen</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(Financiranje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Viri sredstev za izvedbo državnega tekmovanja so lahko: </w:t>
      </w:r>
    </w:p>
    <w:p w:rsidR="005D51EB" w:rsidRDefault="00B34EEC">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javna sredstva; </w:t>
      </w:r>
    </w:p>
    <w:p w:rsidR="005D51EB" w:rsidRDefault="00B34EEC">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sredstva, pridobljena z lastno dejavnostjo organizatorja; </w:t>
      </w:r>
    </w:p>
    <w:p w:rsidR="005D51EB" w:rsidRDefault="00B34EEC">
      <w:pPr>
        <w:numPr>
          <w:ilvl w:val="0"/>
          <w:numId w:val="8"/>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darila in volila; </w:t>
      </w:r>
    </w:p>
    <w:p w:rsidR="005D51EB" w:rsidRDefault="00B34EEC">
      <w:pPr>
        <w:numPr>
          <w:ilvl w:val="0"/>
          <w:numId w:val="8"/>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prispevki sponzorjev in donatorjev; </w:t>
      </w:r>
    </w:p>
    <w:p w:rsidR="005D51EB" w:rsidRDefault="00B34EEC">
      <w:pPr>
        <w:numPr>
          <w:ilvl w:val="0"/>
          <w:numId w:val="8"/>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drugi viri. </w:t>
      </w:r>
    </w:p>
    <w:p w:rsidR="005D51EB" w:rsidRDefault="005D51EB">
      <w:pPr>
        <w:spacing w:after="240" w:line="240" w:lineRule="auto"/>
        <w:rPr>
          <w:rFonts w:ascii="Times New Roman" w:eastAsia="Times New Roman" w:hAnsi="Times New Roman" w:cs="Times New Roman"/>
        </w:rPr>
      </w:pP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 člen </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(Stroški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7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Med stroške tekmovanja se šteje: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priprava, pregled in pilotiranje tekmovalnih nalog;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nakup papirja in stroški razmnoževanja nalog;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priprava in razpošiljanje razpisa, vabil in drugih obvestil;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delo organizacijskega odbora;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delo pri organizaciji nadzora;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popravljanje in ocenjevanje nalog na državnem tekmovanju; </w:t>
      </w:r>
    </w:p>
    <w:p w:rsidR="005D51EB" w:rsidRDefault="00B34EEC">
      <w:pPr>
        <w:numPr>
          <w:ilvl w:val="0"/>
          <w:numId w:val="5"/>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oblikovanje, tiskanje in razpošiljanje priznanj in potrdil;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morebitne nagrade za zmagovalce;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morebitna organizacija zaključne prireditve;</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strošek spletne platforme;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prehrana za tekmovalce in člane tekmovalnih komisij v višini cene malice za tekoče šolsko leto, kot je določena z zakonom, ki ureja šolsko prehrano;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stroški najema prostora, opreme in storitev potrebnih za organizacijo in izvedbo tekmovanj iz znanj; </w:t>
      </w:r>
    </w:p>
    <w:p w:rsidR="005D51EB" w:rsidRDefault="00B34EEC">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stroški prevoda tekmovalnih nalog v skladu z zakonom, ki ureja posebne pravice italijanske in madžarske narodne skupnosti na področju vzgoje in izobraževanja;</w:t>
      </w:r>
    </w:p>
    <w:p w:rsidR="005D51EB" w:rsidRDefault="00B34EEC">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stroški oblikovno-tehnične prilagoditve tekmovalnih nalog za dijake s posebnimi potrebami.</w:t>
      </w:r>
    </w:p>
    <w:p w:rsidR="005D51EB" w:rsidRDefault="005D51EB">
      <w:pPr>
        <w:spacing w:after="0" w:line="240" w:lineRule="auto"/>
        <w:rPr>
          <w:rFonts w:ascii="Times New Roman" w:eastAsia="Times New Roman" w:hAnsi="Times New Roman" w:cs="Times New Roman"/>
        </w:rPr>
      </w:pP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 člen </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(Prijavnina za tekmovanje)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Za tekmovanje iz znanja angleščine za dijake 3. </w:t>
      </w:r>
      <w:r w:rsidR="000527BB">
        <w:rPr>
          <w:rFonts w:ascii="Times New Roman" w:eastAsia="Times New Roman" w:hAnsi="Times New Roman" w:cs="Times New Roman"/>
          <w:color w:val="000000"/>
        </w:rPr>
        <w:t xml:space="preserve">in 4. </w:t>
      </w:r>
      <w:r w:rsidR="002A4D5C">
        <w:rPr>
          <w:rFonts w:ascii="Times New Roman" w:eastAsia="Times New Roman" w:hAnsi="Times New Roman" w:cs="Times New Roman"/>
          <w:color w:val="000000"/>
        </w:rPr>
        <w:t>letnika</w:t>
      </w:r>
      <w:r>
        <w:rPr>
          <w:rFonts w:ascii="Times New Roman" w:eastAsia="Times New Roman" w:hAnsi="Times New Roman" w:cs="Times New Roman"/>
          <w:color w:val="000000"/>
        </w:rPr>
        <w:t xml:space="preserve"> </w:t>
      </w:r>
      <w:r>
        <w:rPr>
          <w:rFonts w:ascii="Times New Roman" w:eastAsia="Times New Roman" w:hAnsi="Times New Roman" w:cs="Times New Roman"/>
        </w:rPr>
        <w:t>se hkrati z razpisom tekmovanja določi prijavnina, ki jo plača šola, ki tekmovalca prijavlja na tekmovanje. Višino prijavnine s sklepom določi Upravni odbor IATEFL Slovenia in je objavljena v razpisu tekmovanja.</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 člen</w:t>
      </w:r>
    </w:p>
    <w:p w:rsidR="005D51EB" w:rsidRDefault="00B34EEC">
      <w:pPr>
        <w:spacing w:after="0" w:line="240" w:lineRule="auto"/>
        <w:ind w:left="368" w:right="358"/>
        <w:jc w:val="center"/>
        <w:rPr>
          <w:rFonts w:ascii="Times New Roman" w:eastAsia="Times New Roman" w:hAnsi="Times New Roman" w:cs="Times New Roman"/>
        </w:rPr>
      </w:pPr>
      <w:r>
        <w:rPr>
          <w:rFonts w:ascii="Times New Roman" w:eastAsia="Times New Roman" w:hAnsi="Times New Roman" w:cs="Times New Roman"/>
          <w:color w:val="000000"/>
        </w:rPr>
        <w:t>(Potni stroški in stroški prehrane)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Potne stroške in stroške prehrane tekmovalcev in njihovih spremljevalcev krijejo šole, ki prijavijo tekmovalce. </w:t>
      </w:r>
    </w:p>
    <w:p w:rsidR="005D51EB" w:rsidRDefault="005D51EB">
      <w:pPr>
        <w:spacing w:after="0" w:line="240" w:lineRule="auto"/>
        <w:rPr>
          <w:rFonts w:ascii="Times New Roman" w:eastAsia="Times New Roman" w:hAnsi="Times New Roman" w:cs="Times New Roman"/>
        </w:rPr>
      </w:pP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člen</w:t>
      </w:r>
    </w:p>
    <w:p w:rsidR="005D51EB" w:rsidRDefault="00B34EEC">
      <w:pPr>
        <w:spacing w:after="0" w:line="240" w:lineRule="auto"/>
        <w:ind w:left="368" w:right="360"/>
        <w:jc w:val="center"/>
        <w:rPr>
          <w:rFonts w:ascii="Times New Roman" w:eastAsia="Times New Roman" w:hAnsi="Times New Roman" w:cs="Times New Roman"/>
        </w:rPr>
      </w:pPr>
      <w:r>
        <w:rPr>
          <w:rFonts w:ascii="Times New Roman" w:eastAsia="Times New Roman" w:hAnsi="Times New Roman" w:cs="Times New Roman"/>
          <w:color w:val="000000"/>
        </w:rPr>
        <w:t>(Odgovornost za tekmovalce)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Odgovornost za tekmovalce v času tekmovanja prevzame šola, ki tekmovalce pošilja, oz. učitelji spremljevalci. </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 člen</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(Prostovoljnost sodelovanja)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Šole na tekmovanju sodelujejo prostovoljno. Delo učiteljev-mentorjev na tekmovanju ni finančno nagrajeno.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IATEFL Slovenia najkasneje do konca tekočega šolskega leta mentorjem izda potrdila o dosežkih njihovih tekmovalcev. Enako velja za udeležence pri organizaciji tekmovanja ter ocenjevalce. Potrdila mentorji prejmejo v elektronski obliki na elektronske naslove, navedene v evidenci strežnika DMFA. Priznanja tekmovalci prejmejo na svoje matične šole.</w:t>
      </w:r>
    </w:p>
    <w:p w:rsidR="005D51EB" w:rsidRDefault="005D51EB">
      <w:pPr>
        <w:spacing w:after="240" w:line="240" w:lineRule="auto"/>
        <w:rPr>
          <w:rFonts w:ascii="Times New Roman" w:eastAsia="Times New Roman" w:hAnsi="Times New Roman" w:cs="Times New Roman"/>
        </w:rPr>
      </w:pPr>
    </w:p>
    <w:p w:rsidR="00004D68" w:rsidRDefault="00004D68">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18. člen</w:t>
      </w:r>
    </w:p>
    <w:p w:rsidR="005D51EB" w:rsidRDefault="00B34EEC">
      <w:pPr>
        <w:spacing w:after="246"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(Sodelovanje učiteljev mentorjev)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Vsakih 10 dijakov, ki se s posamezne šole udeležijo regijskega ali državnega tekmovanja, mora spremljati en učitelj z iste šole, ki bo sodeloval pri izvedbi oz. nadzoru tekmovanja in popravljanju tekmovalnih nalog, ne glede na to, ali je član IATEFL Slovenia ali 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Dijaki, ki pridejo na tekmovanje brez spremljevalnega učitelja, se tekmovanja ne morejo udeležiti. </w:t>
      </w:r>
      <w:r>
        <w:rPr>
          <w:rFonts w:ascii="Times New Roman" w:eastAsia="Times New Roman" w:hAnsi="Times New Roman" w:cs="Times New Roman"/>
        </w:rPr>
        <w:t>V tem primeru jim IATEFL Slovenia tudi ne povrne plačane prijavnine.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Morebitne izjeme glede udeležbe spremljevalnih učiteljev obravnava Državna tekmovalna komisija.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9D6E12" w:rsidRDefault="00B34EEC" w:rsidP="009D6E12">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 člen </w:t>
      </w:r>
    </w:p>
    <w:p w:rsidR="005D51EB" w:rsidRDefault="00B34EEC">
      <w:pPr>
        <w:spacing w:after="0"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(Prostovoljnost sodelovanja dijakov)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Sodelovanje dijakov na tekmovanju (v nadaljevanju: tekmovalcev) je prostovoljno.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 člen</w:t>
      </w:r>
    </w:p>
    <w:p w:rsidR="005D51EB" w:rsidRDefault="00B34EEC">
      <w:pPr>
        <w:spacing w:after="0" w:line="240" w:lineRule="auto"/>
        <w:ind w:left="368" w:right="364"/>
        <w:jc w:val="center"/>
        <w:rPr>
          <w:rFonts w:ascii="Times New Roman" w:eastAsia="Times New Roman" w:hAnsi="Times New Roman" w:cs="Times New Roman"/>
        </w:rPr>
      </w:pPr>
      <w:r>
        <w:rPr>
          <w:rFonts w:ascii="Times New Roman" w:eastAsia="Times New Roman" w:hAnsi="Times New Roman" w:cs="Times New Roman"/>
          <w:color w:val="000000"/>
        </w:rPr>
        <w:t>(Pravica udeležbe na tekmovanju) </w:t>
      </w:r>
    </w:p>
    <w:p w:rsidR="005D51EB" w:rsidRDefault="005D51EB">
      <w:pPr>
        <w:spacing w:after="53"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rPr>
        <w:t xml:space="preserve">Tekmovanja se lahko udeležijo dijaki tretjih </w:t>
      </w:r>
      <w:r w:rsidR="000527BB">
        <w:rPr>
          <w:rFonts w:ascii="Times New Roman" w:eastAsia="Times New Roman" w:hAnsi="Times New Roman" w:cs="Times New Roman"/>
        </w:rPr>
        <w:t xml:space="preserve">in četrtih </w:t>
      </w:r>
      <w:r>
        <w:rPr>
          <w:rFonts w:ascii="Times New Roman" w:eastAsia="Times New Roman" w:hAnsi="Times New Roman" w:cs="Times New Roman"/>
        </w:rPr>
        <w:t>letnikov gimnazij in srednjih strokovnih šol ter dijaki prvega letnika poklicno-tehniškega izobraževanja v srednjih strokovnih šolah. Dijaki</w:t>
      </w:r>
      <w:r>
        <w:rPr>
          <w:rFonts w:ascii="Times New Roman" w:eastAsia="Times New Roman" w:hAnsi="Times New Roman" w:cs="Times New Roman"/>
          <w:color w:val="000000"/>
        </w:rPr>
        <w:t>, katerih materni jezik je angleščina, se tekmovanja ne morejo udeležiti. Dijaki, ki so več kot eno leto bivali v angleško govoreči državi in tisti, ki so v oddelkih mednarodne mature, se tekmovanja lahko udeležijo v posebni kategoriji.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Dijaki in starši ob prijavi na tekmovanje podpišejo izjavo, da njihov materni jezik ni angleščina. Izjavo hranijo mentorji in jo na poziv pošljejo koordinatorju.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(Dijaki s posebnimi potrebami)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Šola je koordinatorja tekmovanja ob prijavi, vendar najkasneje v desetih dneh po odprtju prijav na strežniku DMFA, dolžna obvestiti o posebnih potrebah tekmovalcev in prilagoditvah, ki jih je kandidat deležen na podlagi odločbe. Državna tekmovalna komisija presodi ali in na kakšen način se dijaku prilagodi tekmovalna pola.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 primeru prepoznega obvestila, IATEFL Slovenia ni dolžan zagotoviti ustreznih pogojev za izvedbo tekmovanja za tekmovalca s posebnimi potrebami.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 primeru tekmovalcev, ki so gibalno ovirani, in bi jim pot do šole, kjer se izvaja tekmovanje, pomenila zdravstveno tveganje, lahko Državna tekmovalna komisija izjemoma dovoli izvedbo tekmovanja za te tekmovalce na matični šoli. </w:t>
      </w:r>
    </w:p>
    <w:p w:rsidR="005D51EB" w:rsidRDefault="00B34EEC">
      <w:pPr>
        <w:spacing w:after="33"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5D51EB">
      <w:pPr>
        <w:spacing w:after="240" w:line="240" w:lineRule="auto"/>
        <w:rPr>
          <w:rFonts w:ascii="Times New Roman" w:eastAsia="Times New Roman" w:hAnsi="Times New Roman" w:cs="Times New Roman"/>
        </w:rPr>
      </w:pPr>
    </w:p>
    <w:p w:rsidR="00004D68" w:rsidRDefault="00004D68">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22. člen</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(Vodenje in hramba evidenc)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16" w:line="240" w:lineRule="auto"/>
        <w:rPr>
          <w:rFonts w:ascii="Times New Roman" w:eastAsia="Times New Roman" w:hAnsi="Times New Roman" w:cs="Times New Roman"/>
        </w:rPr>
      </w:pPr>
      <w:r>
        <w:rPr>
          <w:rFonts w:ascii="Times New Roman" w:eastAsia="Times New Roman" w:hAnsi="Times New Roman" w:cs="Times New Roman"/>
          <w:color w:val="000000"/>
        </w:rPr>
        <w:t>Evidenca o strokovnem sodelovanju učiteljev mentorjev je vodena preko strežnika DMFA.</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 člen</w:t>
      </w: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(Pisanje v tujini)</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10" w:right="361" w:hanging="20"/>
        <w:jc w:val="both"/>
        <w:rPr>
          <w:rFonts w:ascii="Times New Roman" w:eastAsia="Times New Roman" w:hAnsi="Times New Roman" w:cs="Times New Roman"/>
        </w:rPr>
      </w:pPr>
      <w:r>
        <w:rPr>
          <w:rFonts w:ascii="Times New Roman" w:eastAsia="Times New Roman" w:hAnsi="Times New Roman" w:cs="Times New Roman"/>
          <w:color w:val="000000"/>
        </w:rPr>
        <w:t>Če je tekmovalec v času regijskega ali državnega tekmovanja v okviru šolskih obveznosti v tujini (načrtovane izmenjave), mora mentor takoj ob prijavi sporočiti koordinatorju tekmovanja. Državna tekmovalna komisija presodi ali se dijaku dovoli pisati v tujini.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 člen</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(Izredne razmere) </w:t>
      </w:r>
    </w:p>
    <w:p w:rsidR="005D51EB" w:rsidRDefault="00B34EEC">
      <w:pPr>
        <w:spacing w:after="0" w:line="240" w:lineRule="auto"/>
        <w:ind w:left="58"/>
        <w:jc w:val="center"/>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Zaradi izrednih vremenskih razmer ali druge vrste višje sile lahko Državna tekmovalna komisija prestavi datum regijskega in/ali državnega tekmovanja in/ali določeno raven tekmovanja lahko za tekoče šolsko leto tudi bodisi odpove bodisi jo prestavi na čas, ko bodo razmere po vseh veljavnih navodilih pristojnih izvedbo tekmovanja dopuščale. O tem koordinator tekmovanja preko sistema DMFA obvesti mentorje. </w:t>
      </w:r>
    </w:p>
    <w:p w:rsidR="005D51EB" w:rsidRDefault="005D51EB">
      <w:pPr>
        <w:spacing w:after="24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b/>
          <w:color w:val="000000"/>
        </w:rPr>
        <w:t>ORGANIZACIJA TEKMOVANJA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 člen</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(Ravni tekmovanja, število tekmovalcev)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Tekmovanje v organizaciji IATEFL Slovenija poteka na dveh ravneh: regijski in državni. Šolsko tekmovanje organizirajo po lastni presoji šole same pod vodstvom šolske tekmovalne komisije. Prav tako šole same določijo kriterije, na podlagi katerih bodo dijake prijavile na regijsko tekmovanje. Število dijakov, ki se s posamezne šole udeležijo regijskega tekmovanja, ni omejeno.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 člen </w:t>
      </w:r>
    </w:p>
    <w:p w:rsidR="005D51EB" w:rsidRDefault="00B34EEC">
      <w:pPr>
        <w:spacing w:after="0" w:line="240" w:lineRule="auto"/>
        <w:ind w:right="361"/>
        <w:jc w:val="center"/>
        <w:rPr>
          <w:rFonts w:ascii="Times New Roman" w:eastAsia="Times New Roman" w:hAnsi="Times New Roman" w:cs="Times New Roman"/>
        </w:rPr>
      </w:pPr>
      <w:r>
        <w:rPr>
          <w:rFonts w:ascii="Times New Roman" w:eastAsia="Times New Roman" w:hAnsi="Times New Roman" w:cs="Times New Roman"/>
          <w:color w:val="000000"/>
        </w:rPr>
        <w:t>(Ravni zahtevnosti) </w:t>
      </w:r>
    </w:p>
    <w:p w:rsidR="005D51EB" w:rsidRDefault="00B34EEC">
      <w:pPr>
        <w:spacing w:after="53"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CA170D" w:rsidRDefault="00B34EEC">
      <w:pPr>
        <w:spacing w:after="29" w:line="240" w:lineRule="auto"/>
        <w:ind w:left="-5"/>
        <w:jc w:val="both"/>
        <w:rPr>
          <w:rFonts w:ascii="Times New Roman" w:eastAsia="Times New Roman" w:hAnsi="Times New Roman" w:cs="Times New Roman"/>
        </w:rPr>
      </w:pPr>
      <w:r w:rsidRPr="00CA170D">
        <w:rPr>
          <w:rFonts w:ascii="Times New Roman" w:eastAsia="Times New Roman" w:hAnsi="Times New Roman" w:cs="Times New Roman"/>
        </w:rPr>
        <w:t>Tekmovanje poteka na treh ravneh zahtevnosti: </w:t>
      </w:r>
    </w:p>
    <w:p w:rsidR="005D51EB" w:rsidRPr="00CA170D" w:rsidRDefault="00B34EEC">
      <w:pPr>
        <w:rPr>
          <w:rFonts w:ascii="Times New Roman" w:eastAsia="Times New Roman" w:hAnsi="Times New Roman" w:cs="Times New Roman"/>
        </w:rPr>
      </w:pPr>
      <w:r w:rsidRPr="00CA170D">
        <w:rPr>
          <w:rFonts w:ascii="Times New Roman" w:eastAsia="Times New Roman" w:hAnsi="Times New Roman" w:cs="Times New Roman"/>
          <w:b/>
        </w:rPr>
        <w:t>A</w:t>
      </w:r>
      <w:r w:rsidRPr="00CA170D">
        <w:rPr>
          <w:rFonts w:ascii="Times New Roman" w:eastAsia="Times New Roman" w:hAnsi="Times New Roman" w:cs="Times New Roman"/>
        </w:rPr>
        <w:t xml:space="preserve"> – za tekmovalce tretjih</w:t>
      </w:r>
      <w:r w:rsidR="00CA170D">
        <w:rPr>
          <w:rFonts w:ascii="Times New Roman" w:eastAsia="Times New Roman" w:hAnsi="Times New Roman" w:cs="Times New Roman"/>
        </w:rPr>
        <w:t xml:space="preserve"> oz. četrtih</w:t>
      </w:r>
      <w:r w:rsidRPr="00CA170D">
        <w:rPr>
          <w:rFonts w:ascii="Times New Roman" w:eastAsia="Times New Roman" w:hAnsi="Times New Roman" w:cs="Times New Roman"/>
        </w:rPr>
        <w:t xml:space="preserve"> letnikov, ki se učijo angleščine kot prvega tujega jezika (devet </w:t>
      </w:r>
      <w:r w:rsidR="00CA170D">
        <w:rPr>
          <w:rFonts w:ascii="Times New Roman" w:eastAsia="Times New Roman" w:hAnsi="Times New Roman" w:cs="Times New Roman"/>
        </w:rPr>
        <w:t xml:space="preserve">oz. deset </w:t>
      </w:r>
      <w:r w:rsidRPr="00CA170D">
        <w:rPr>
          <w:rFonts w:ascii="Times New Roman" w:eastAsia="Times New Roman" w:hAnsi="Times New Roman" w:cs="Times New Roman"/>
        </w:rPr>
        <w:t>ali več let učenja) in obiskujejo katerokoli gimnazijo ter za tekmovalce tretjih</w:t>
      </w:r>
      <w:r w:rsidR="00CA170D">
        <w:rPr>
          <w:rFonts w:ascii="Times New Roman" w:eastAsia="Times New Roman" w:hAnsi="Times New Roman" w:cs="Times New Roman"/>
        </w:rPr>
        <w:t xml:space="preserve"> oz. četrtih </w:t>
      </w:r>
      <w:r w:rsidRPr="00CA170D">
        <w:rPr>
          <w:rFonts w:ascii="Times New Roman" w:eastAsia="Times New Roman" w:hAnsi="Times New Roman" w:cs="Times New Roman"/>
        </w:rPr>
        <w:t xml:space="preserve">letnikov, ki so več kot eno leto bivali na angleško govorečem področju in tiste, ki so v oddelkih mednarodne mature; </w:t>
      </w:r>
    </w:p>
    <w:p w:rsidR="005D51EB" w:rsidRPr="00CA170D" w:rsidRDefault="00B34EEC">
      <w:pPr>
        <w:spacing w:after="26" w:line="240" w:lineRule="auto"/>
        <w:ind w:right="5"/>
        <w:jc w:val="both"/>
        <w:rPr>
          <w:rFonts w:ascii="Times New Roman" w:eastAsia="Times New Roman" w:hAnsi="Times New Roman" w:cs="Times New Roman"/>
        </w:rPr>
      </w:pPr>
      <w:r w:rsidRPr="00CA170D">
        <w:rPr>
          <w:rFonts w:ascii="Times New Roman" w:eastAsia="Times New Roman" w:hAnsi="Times New Roman" w:cs="Times New Roman"/>
          <w:b/>
        </w:rPr>
        <w:t>B</w:t>
      </w:r>
      <w:r w:rsidRPr="00CA170D">
        <w:rPr>
          <w:rFonts w:ascii="Times New Roman" w:eastAsia="Times New Roman" w:hAnsi="Times New Roman" w:cs="Times New Roman"/>
        </w:rPr>
        <w:t xml:space="preserve"> –</w:t>
      </w:r>
      <w:r w:rsidRPr="00CA170D">
        <w:rPr>
          <w:rFonts w:ascii="Times New Roman" w:eastAsia="Times New Roman" w:hAnsi="Times New Roman" w:cs="Times New Roman"/>
          <w:b/>
        </w:rPr>
        <w:t xml:space="preserve"> </w:t>
      </w:r>
      <w:r w:rsidRPr="00CA170D">
        <w:rPr>
          <w:rFonts w:ascii="Times New Roman" w:eastAsia="Times New Roman" w:hAnsi="Times New Roman" w:cs="Times New Roman"/>
        </w:rPr>
        <w:t>za tekmovalce tretjih</w:t>
      </w:r>
      <w:r w:rsidR="00CA170D">
        <w:rPr>
          <w:rFonts w:ascii="Times New Roman" w:eastAsia="Times New Roman" w:hAnsi="Times New Roman" w:cs="Times New Roman"/>
        </w:rPr>
        <w:t xml:space="preserve"> oz. četrtih</w:t>
      </w:r>
      <w:r w:rsidRPr="00CA170D">
        <w:rPr>
          <w:rFonts w:ascii="Times New Roman" w:eastAsia="Times New Roman" w:hAnsi="Times New Roman" w:cs="Times New Roman"/>
        </w:rPr>
        <w:t xml:space="preserve"> letnikov, ki se učijo angleščine kot prvega tujega jezika (devet </w:t>
      </w:r>
      <w:r w:rsidR="00CA170D">
        <w:rPr>
          <w:rFonts w:ascii="Times New Roman" w:eastAsia="Times New Roman" w:hAnsi="Times New Roman" w:cs="Times New Roman"/>
        </w:rPr>
        <w:t xml:space="preserve">oz. deset </w:t>
      </w:r>
      <w:r w:rsidRPr="00CA170D">
        <w:rPr>
          <w:rFonts w:ascii="Times New Roman" w:eastAsia="Times New Roman" w:hAnsi="Times New Roman" w:cs="Times New Roman"/>
        </w:rPr>
        <w:t xml:space="preserve">ali več let učenja) in obiskujejo katerokoli strokovno šolo, ki se zaključi s poklicno maturo. V tej kategoriji se tekmovanja lahko udeležijo tudi tekmovalci 1. </w:t>
      </w:r>
      <w:r w:rsidR="00CA170D">
        <w:rPr>
          <w:rFonts w:ascii="Times New Roman" w:eastAsia="Times New Roman" w:hAnsi="Times New Roman" w:cs="Times New Roman"/>
        </w:rPr>
        <w:t xml:space="preserve">oz. 2. </w:t>
      </w:r>
      <w:r w:rsidRPr="00CA170D">
        <w:rPr>
          <w:rFonts w:ascii="Times New Roman" w:eastAsia="Times New Roman" w:hAnsi="Times New Roman" w:cs="Times New Roman"/>
        </w:rPr>
        <w:t xml:space="preserve">letnika PTI programov strokovnih šol, ki se učijo angleščine kot prvega tujega jezika (devet </w:t>
      </w:r>
      <w:r w:rsidR="00CA170D">
        <w:rPr>
          <w:rFonts w:ascii="Times New Roman" w:eastAsia="Times New Roman" w:hAnsi="Times New Roman" w:cs="Times New Roman"/>
        </w:rPr>
        <w:t xml:space="preserve">oz. deset </w:t>
      </w:r>
      <w:r w:rsidRPr="00CA170D">
        <w:rPr>
          <w:rFonts w:ascii="Times New Roman" w:eastAsia="Times New Roman" w:hAnsi="Times New Roman" w:cs="Times New Roman"/>
        </w:rPr>
        <w:t>ali več let učenja) in ki izobraževanje zaključijo s poklicno maturo.</w:t>
      </w:r>
    </w:p>
    <w:p w:rsidR="005D51EB" w:rsidRPr="00CA170D" w:rsidRDefault="005D51EB">
      <w:pPr>
        <w:spacing w:after="26" w:line="240" w:lineRule="auto"/>
        <w:ind w:right="5"/>
        <w:jc w:val="both"/>
        <w:rPr>
          <w:rFonts w:ascii="Times New Roman" w:eastAsia="Times New Roman" w:hAnsi="Times New Roman" w:cs="Times New Roman"/>
        </w:rPr>
      </w:pPr>
    </w:p>
    <w:p w:rsidR="005D51EB" w:rsidRPr="00CA170D" w:rsidRDefault="00B34EEC">
      <w:pPr>
        <w:spacing w:after="240" w:line="240" w:lineRule="auto"/>
        <w:rPr>
          <w:rFonts w:ascii="Times New Roman" w:eastAsia="Times New Roman" w:hAnsi="Times New Roman" w:cs="Times New Roman"/>
        </w:rPr>
      </w:pPr>
      <w:r w:rsidRPr="00CA170D">
        <w:rPr>
          <w:rFonts w:ascii="Times New Roman" w:eastAsia="Times New Roman" w:hAnsi="Times New Roman" w:cs="Times New Roman"/>
          <w:b/>
        </w:rPr>
        <w:lastRenderedPageBreak/>
        <w:t>C</w:t>
      </w:r>
      <w:r w:rsidRPr="00CA170D">
        <w:rPr>
          <w:rFonts w:ascii="Times New Roman" w:eastAsia="Times New Roman" w:hAnsi="Times New Roman" w:cs="Times New Roman"/>
        </w:rPr>
        <w:t xml:space="preserve"> – za tekmovalce tretjih </w:t>
      </w:r>
      <w:r w:rsidR="00CA170D">
        <w:rPr>
          <w:rFonts w:ascii="Times New Roman" w:eastAsia="Times New Roman" w:hAnsi="Times New Roman" w:cs="Times New Roman"/>
        </w:rPr>
        <w:t xml:space="preserve">oz. četrtih </w:t>
      </w:r>
      <w:r w:rsidRPr="00CA170D">
        <w:rPr>
          <w:rFonts w:ascii="Times New Roman" w:eastAsia="Times New Roman" w:hAnsi="Times New Roman" w:cs="Times New Roman"/>
        </w:rPr>
        <w:t>letnikov, ki se učijo angleščine kot drugega tujega jezika (3</w:t>
      </w:r>
      <w:r w:rsidR="00CA170D">
        <w:rPr>
          <w:rFonts w:ascii="Times New Roman" w:eastAsia="Times New Roman" w:hAnsi="Times New Roman" w:cs="Times New Roman"/>
        </w:rPr>
        <w:t xml:space="preserve"> oz 4</w:t>
      </w:r>
      <w:bookmarkStart w:id="0" w:name="_GoBack"/>
      <w:bookmarkEnd w:id="0"/>
      <w:r w:rsidRPr="00CA170D">
        <w:rPr>
          <w:rFonts w:ascii="Times New Roman" w:eastAsia="Times New Roman" w:hAnsi="Times New Roman" w:cs="Times New Roman"/>
        </w:rPr>
        <w:t xml:space="preserve"> leta učenja).</w:t>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 člen</w:t>
      </w:r>
    </w:p>
    <w:p w:rsidR="005D51EB" w:rsidRDefault="00B34EEC">
      <w:pPr>
        <w:spacing w:after="246" w:line="240" w:lineRule="auto"/>
        <w:ind w:left="368" w:right="362"/>
        <w:jc w:val="center"/>
        <w:rPr>
          <w:rFonts w:ascii="Times New Roman" w:eastAsia="Times New Roman" w:hAnsi="Times New Roman" w:cs="Times New Roman"/>
        </w:rPr>
      </w:pPr>
      <w:r>
        <w:rPr>
          <w:rFonts w:ascii="Times New Roman" w:eastAsia="Times New Roman" w:hAnsi="Times New Roman" w:cs="Times New Roman"/>
          <w:color w:val="000000"/>
        </w:rPr>
        <w:t>(Prijava na regijsko tekmovanje) </w:t>
      </w:r>
    </w:p>
    <w:p w:rsidR="005D51EB" w:rsidRDefault="00B34EEC">
      <w:pPr>
        <w:spacing w:after="83"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Na regijsko tekmovanje tekmovalce preko spleta prijavijo šole, ki jih tekmovalci obiskujejo. Pred prijavo tekmovalcev je potrebno evidentirati nadzorne učitelje. Prijava mora vključevati: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tekmovalca;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kategorijo;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naziv in sedež šole, ki jo tekmovalec obiskuje; </w:t>
      </w:r>
    </w:p>
    <w:p w:rsidR="005D51EB" w:rsidRDefault="00B34EEC">
      <w:pPr>
        <w:numPr>
          <w:ilvl w:val="0"/>
          <w:numId w:val="7"/>
        </w:numPr>
        <w:spacing w:after="29"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učitelja mentorja za vsakega tekmovalca.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Za pravilnost podatkov v prijavi odgovarja mentor oz. učitelj, ki je tekmovalce prijavil.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Prijave morajo biti na informacijski strežnik DMFA oddane v roku, določenem v razpisu tekmovanja. Prijav, prispelih po roku, organizator tekmovanja ne upošteva. Prijavitelj jamči za verodostojnost podatkov.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Dijaki in njihovi starši podpišejo soglasja za sodelovanje na tekmovanju ter javno objavo rezultatov.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 primeru odsotnosti tekmovalca, mora šola oz. mentor nemudoma obvestiti koordinatorja tekmovanja. Spremembe po zaključku prijav niso možne.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Prijave potekajo preko sistema DMFA.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Tekmovanje v posameznih kategorijah se izvede le, če je prijavljenih vsaj 25 dijakov.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  člen</w:t>
      </w:r>
    </w:p>
    <w:p w:rsidR="005D51EB" w:rsidRDefault="00B34EEC">
      <w:pPr>
        <w:spacing w:after="0" w:line="240" w:lineRule="auto"/>
        <w:ind w:right="362"/>
        <w:jc w:val="center"/>
        <w:rPr>
          <w:rFonts w:ascii="Times New Roman" w:eastAsia="Times New Roman" w:hAnsi="Times New Roman" w:cs="Times New Roman"/>
        </w:rPr>
      </w:pPr>
      <w:r>
        <w:rPr>
          <w:rFonts w:ascii="Times New Roman" w:eastAsia="Times New Roman" w:hAnsi="Times New Roman" w:cs="Times New Roman"/>
          <w:color w:val="000000"/>
        </w:rPr>
        <w:t>(Šifriranje)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Zaradi varovanja osebnih podatkov in zagotavljanja objektivnosti ocenjevanja je vsakemu tekmovalcu na regijskem in državnem tekmovanju dodeljena šifra. </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Pri spletni izvedbi regijske ravni tekmovanja tekmovanja poteka šifriranje tekmovalnih pol v skladu s pravili InfoServerja DMFA, tekmovalci pa do tekmovalnih nalog dostopajo preko povezave v njihovem profilu tekmovalca. Podatke za prijavo na regijsko tekmovanje prejmejo na prijavnici s soglasjem za javno objavo dosežkov tekmovanja.</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Na državni ravni tekmovanja, ki poteka v živo, tekmovalci od nadzornih učiteljev prejmejo kuverto, ki vsebuje nalepke z njihovimi šiframi. </w:t>
      </w:r>
    </w:p>
    <w:p w:rsidR="005D51EB" w:rsidRDefault="005D51EB">
      <w:pPr>
        <w:spacing w:after="24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 člen </w:t>
      </w:r>
    </w:p>
    <w:p w:rsidR="005D51EB" w:rsidRDefault="00B34EEC">
      <w:pPr>
        <w:spacing w:after="0" w:line="240" w:lineRule="auto"/>
        <w:ind w:left="368" w:right="361"/>
        <w:jc w:val="center"/>
        <w:rPr>
          <w:rFonts w:ascii="Times New Roman" w:eastAsia="Times New Roman" w:hAnsi="Times New Roman" w:cs="Times New Roman"/>
        </w:rPr>
      </w:pPr>
      <w:r>
        <w:rPr>
          <w:rFonts w:ascii="Times New Roman" w:eastAsia="Times New Roman" w:hAnsi="Times New Roman" w:cs="Times New Roman"/>
          <w:color w:val="000000"/>
        </w:rPr>
        <w:t>(Dovoljeni pripomočki) </w:t>
      </w:r>
    </w:p>
    <w:p w:rsidR="005D51EB" w:rsidRDefault="005D51EB">
      <w:pPr>
        <w:spacing w:after="0" w:line="240" w:lineRule="auto"/>
        <w:rPr>
          <w:rFonts w:ascii="Times New Roman" w:eastAsia="Times New Roman" w:hAnsi="Times New Roman" w:cs="Times New Roman"/>
        </w:rPr>
      </w:pPr>
    </w:p>
    <w:p w:rsidR="00004D68" w:rsidRDefault="00B34EEC" w:rsidP="00004D68">
      <w:pPr>
        <w:numPr>
          <w:ilvl w:val="0"/>
          <w:numId w:val="9"/>
        </w:numPr>
        <w:spacing w:after="0" w:line="240" w:lineRule="auto"/>
        <w:ind w:left="418"/>
        <w:jc w:val="both"/>
        <w:rPr>
          <w:rFonts w:ascii="Times New Roman" w:eastAsia="Times New Roman" w:hAnsi="Times New Roman" w:cs="Times New Roman"/>
          <w:color w:val="000000"/>
        </w:rPr>
      </w:pPr>
      <w:r>
        <w:rPr>
          <w:rFonts w:ascii="Times New Roman" w:eastAsia="Times New Roman" w:hAnsi="Times New Roman" w:cs="Times New Roman"/>
          <w:color w:val="000000"/>
        </w:rPr>
        <w:t>Šolska raven je v celoti v domeni šolske tekmovalne komisije.</w:t>
      </w:r>
    </w:p>
    <w:p w:rsidR="005D51EB" w:rsidRPr="00004D68" w:rsidRDefault="00004D68" w:rsidP="00004D68">
      <w:pPr>
        <w:numPr>
          <w:ilvl w:val="0"/>
          <w:numId w:val="9"/>
        </w:numPr>
        <w:spacing w:after="0" w:line="240" w:lineRule="auto"/>
        <w:ind w:left="418"/>
        <w:jc w:val="both"/>
        <w:rPr>
          <w:rFonts w:ascii="Times New Roman" w:eastAsia="Times New Roman" w:hAnsi="Times New Roman" w:cs="Times New Roman"/>
          <w:color w:val="000000"/>
        </w:rPr>
      </w:pPr>
      <w:r w:rsidRPr="00004D68">
        <w:rPr>
          <w:rFonts w:ascii="Times New Roman" w:eastAsia="Times New Roman" w:hAnsi="Times New Roman" w:cs="Times New Roman"/>
          <w:color w:val="000000"/>
        </w:rPr>
        <w:lastRenderedPageBreak/>
        <w:t>R</w:t>
      </w:r>
      <w:r w:rsidR="00B34EEC" w:rsidRPr="00004D68">
        <w:rPr>
          <w:rFonts w:ascii="Times New Roman" w:eastAsia="Times New Roman" w:hAnsi="Times New Roman" w:cs="Times New Roman"/>
          <w:color w:val="000000"/>
        </w:rPr>
        <w:t>egijska raven tekmovanja se izvede v spletni obliki preko informacijskega strežnika DMFA na matičnih šolah tekmovalcev. </w:t>
      </w:r>
    </w:p>
    <w:p w:rsidR="005D51EB" w:rsidRDefault="00B34EEC">
      <w:pPr>
        <w:numPr>
          <w:ilvl w:val="1"/>
          <w:numId w:val="11"/>
        </w:numPr>
        <w:spacing w:after="0" w:line="240" w:lineRule="auto"/>
        <w:ind w:left="1138"/>
        <w:jc w:val="both"/>
        <w:rPr>
          <w:rFonts w:ascii="Times New Roman" w:eastAsia="Times New Roman" w:hAnsi="Times New Roman" w:cs="Times New Roman"/>
          <w:color w:val="000000"/>
        </w:rPr>
      </w:pPr>
      <w:r>
        <w:rPr>
          <w:rFonts w:ascii="Times New Roman" w:eastAsia="Times New Roman" w:hAnsi="Times New Roman" w:cs="Times New Roman"/>
          <w:color w:val="000000"/>
        </w:rPr>
        <w:t>Nadzorni učitelji: </w:t>
      </w:r>
    </w:p>
    <w:p w:rsidR="005D51EB" w:rsidRDefault="00B34EEC">
      <w:pPr>
        <w:spacing w:after="0" w:line="240" w:lineRule="auto"/>
        <w:ind w:left="1138"/>
        <w:jc w:val="both"/>
        <w:rPr>
          <w:rFonts w:ascii="Times New Roman" w:eastAsia="Times New Roman" w:hAnsi="Times New Roman" w:cs="Times New Roman"/>
        </w:rPr>
      </w:pPr>
      <w:r>
        <w:rPr>
          <w:rFonts w:ascii="Times New Roman" w:eastAsia="Times New Roman" w:hAnsi="Times New Roman" w:cs="Times New Roman"/>
          <w:color w:val="000000"/>
        </w:rPr>
        <w:t>Nadzorni učitelji so po predhodnih navodilih v stiku s koordinatorjem tekmovanja preko platforme Zoom na povezavi, o kateri so pravočasno obveščeni. Naprava, ki jo uporabljajo za komunikacijo s koordinatorjem, mora imeti delujočo kamero in mikrofon.  </w:t>
      </w:r>
    </w:p>
    <w:p w:rsidR="005D51EB" w:rsidRDefault="00B34EEC">
      <w:pPr>
        <w:numPr>
          <w:ilvl w:val="0"/>
          <w:numId w:val="23"/>
        </w:numPr>
        <w:spacing w:after="0" w:line="240" w:lineRule="auto"/>
        <w:ind w:left="1138"/>
        <w:jc w:val="both"/>
        <w:rPr>
          <w:rFonts w:ascii="Times New Roman" w:eastAsia="Times New Roman" w:hAnsi="Times New Roman" w:cs="Times New Roman"/>
          <w:color w:val="000000"/>
        </w:rPr>
      </w:pPr>
      <w:r>
        <w:rPr>
          <w:rFonts w:ascii="Times New Roman" w:eastAsia="Times New Roman" w:hAnsi="Times New Roman" w:cs="Times New Roman"/>
          <w:color w:val="000000"/>
        </w:rPr>
        <w:t>Tekmovalci:</w:t>
      </w:r>
    </w:p>
    <w:p w:rsidR="005D51EB" w:rsidRDefault="00B34EEC">
      <w:pPr>
        <w:spacing w:after="0" w:line="240" w:lineRule="auto"/>
        <w:ind w:left="1138"/>
        <w:jc w:val="both"/>
        <w:rPr>
          <w:rFonts w:ascii="Times New Roman" w:eastAsia="Times New Roman" w:hAnsi="Times New Roman" w:cs="Times New Roman"/>
        </w:rPr>
      </w:pPr>
      <w:r>
        <w:rPr>
          <w:rFonts w:ascii="Times New Roman" w:eastAsia="Times New Roman" w:hAnsi="Times New Roman" w:cs="Times New Roman"/>
          <w:color w:val="000000"/>
        </w:rPr>
        <w:t>Na regijski ravni tekmovalci uporabljajo elektronske naprave (stacionarni ali prenosni računalnik, tablični računalnik ali pametni telefon, pri čemer je uporaba slednjega odsvetovana zaradi slabše preglednosti formata tekmovalnih nalog).</w:t>
      </w:r>
    </w:p>
    <w:p w:rsidR="00004D68" w:rsidRDefault="00004D68" w:rsidP="00004D68">
      <w:pPr>
        <w:spacing w:after="0" w:line="240" w:lineRule="auto"/>
        <w:ind w:left="58"/>
        <w:jc w:val="center"/>
        <w:rPr>
          <w:rFonts w:ascii="Times New Roman" w:eastAsia="Times New Roman" w:hAnsi="Times New Roman" w:cs="Times New Roman"/>
          <w:color w:val="000000"/>
        </w:rPr>
      </w:pPr>
    </w:p>
    <w:p w:rsidR="005D51EB" w:rsidRPr="00004D68" w:rsidRDefault="00B34EEC" w:rsidP="00004D68">
      <w:pPr>
        <w:numPr>
          <w:ilvl w:val="0"/>
          <w:numId w:val="9"/>
        </w:numPr>
        <w:spacing w:after="0" w:line="240" w:lineRule="auto"/>
        <w:ind w:left="418"/>
        <w:jc w:val="both"/>
        <w:rPr>
          <w:rFonts w:ascii="Times New Roman" w:eastAsia="Times New Roman" w:hAnsi="Times New Roman" w:cs="Times New Roman"/>
          <w:color w:val="000000"/>
        </w:rPr>
      </w:pPr>
      <w:r>
        <w:rPr>
          <w:rFonts w:ascii="Times New Roman" w:eastAsia="Times New Roman" w:hAnsi="Times New Roman" w:cs="Times New Roman"/>
          <w:color w:val="000000"/>
        </w:rPr>
        <w:t>Na državni ravni tekmovanja je dovoljeni pripomoček za reševanje nalog moder ali črn kemični svinčnik ali nalivno pero. Korekturna sredstva niso dovoljena. Kandidat lahko na državnem tekmovanju za pisanje osnutka pisnega sestavka, ki se ne ocenjuje, uporablja tudi svinčnik. </w:t>
      </w:r>
    </w:p>
    <w:p w:rsidR="005D51EB" w:rsidRDefault="00B34EEC" w:rsidP="00004D68">
      <w:pPr>
        <w:numPr>
          <w:ilvl w:val="0"/>
          <w:numId w:val="9"/>
        </w:numPr>
        <w:spacing w:after="0" w:line="240" w:lineRule="auto"/>
        <w:ind w:left="418"/>
        <w:jc w:val="both"/>
        <w:rPr>
          <w:rFonts w:ascii="Times New Roman" w:eastAsia="Times New Roman" w:hAnsi="Times New Roman" w:cs="Times New Roman"/>
          <w:color w:val="000000"/>
        </w:rPr>
      </w:pPr>
      <w:r>
        <w:rPr>
          <w:rFonts w:ascii="Times New Roman" w:eastAsia="Times New Roman" w:hAnsi="Times New Roman" w:cs="Times New Roman"/>
          <w:color w:val="000000"/>
        </w:rPr>
        <w:t>V šolskem letu 2024/25 pri pisanju pisnega sestavka uporaba eno- in/ali dvojezičnih slovarjev, tezavrov itd. ni dovoljena.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b/>
          <w:color w:val="000000"/>
        </w:rPr>
        <w:t>ŠOLSKO TEKMOVANJE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 člen </w:t>
      </w:r>
    </w:p>
    <w:p w:rsidR="005D51EB" w:rsidRDefault="00B34EEC">
      <w:pPr>
        <w:spacing w:after="0" w:line="240" w:lineRule="auto"/>
        <w:ind w:left="-5"/>
        <w:jc w:val="center"/>
        <w:rPr>
          <w:rFonts w:ascii="Times New Roman" w:eastAsia="Times New Roman" w:hAnsi="Times New Roman" w:cs="Times New Roman"/>
        </w:rPr>
      </w:pPr>
      <w:r>
        <w:rPr>
          <w:rFonts w:ascii="Times New Roman" w:eastAsia="Times New Roman" w:hAnsi="Times New Roman" w:cs="Times New Roman"/>
          <w:color w:val="000000"/>
        </w:rPr>
        <w:t>(Šolska tekmovalna komisija in naloge šolske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Šolsko tekmovalno komisijo vodi predsednik šolske tekmovalne komisije. V šolsko tekmovalno komisijo so vključeni učitelji angleščine na šoli. Vodja ali član šolske tekmovalne komisije je lahko istočasno mentor tekmovalcem.</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Šolska tekmovalna komisija ima naslednje naloge: </w:t>
      </w:r>
    </w:p>
    <w:p w:rsidR="005D51EB" w:rsidRDefault="000527BB">
      <w:pPr>
        <w:numPr>
          <w:ilvl w:val="0"/>
          <w:numId w:val="26"/>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00B34EEC">
        <w:rPr>
          <w:rFonts w:ascii="Times New Roman" w:eastAsia="Times New Roman" w:hAnsi="Times New Roman" w:cs="Times New Roman"/>
          <w:color w:val="000000"/>
        </w:rPr>
        <w:t>ripravi in izvede šolsko tekmovanje za prijavo na regijsko tekmovanje,</w:t>
      </w:r>
    </w:p>
    <w:p w:rsidR="005D51EB" w:rsidRDefault="000527BB">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00B34EEC">
        <w:rPr>
          <w:rFonts w:ascii="Times New Roman" w:eastAsia="Times New Roman" w:hAnsi="Times New Roman" w:cs="Times New Roman"/>
          <w:color w:val="000000"/>
        </w:rPr>
        <w:t>ripravi tekmovalne naloge za šolsko tekmovanje,</w:t>
      </w:r>
    </w:p>
    <w:p w:rsidR="005D51EB" w:rsidRDefault="000527BB">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00B34EEC">
        <w:rPr>
          <w:rFonts w:ascii="Times New Roman" w:eastAsia="Times New Roman" w:hAnsi="Times New Roman" w:cs="Times New Roman"/>
          <w:color w:val="000000"/>
        </w:rPr>
        <w:t>ripravi kriterije za izbor tekmovalcev za regijsko tekmovanje,</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organizira in izvede nemoten potek šolskega tekmovanja (priprava prostorov, sedežni red …),</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ovrednoti izdelke tekmovalcev najkasneje v 7 delovnih dneh po šolskem tekmovanju,</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razglasi vrstni red tekmovalcev po uspehu,</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sprejme ali zavrne ugovor na vrednotenje šolskega tekmovanja,</w:t>
      </w:r>
    </w:p>
    <w:p w:rsidR="005D51EB" w:rsidRDefault="00B34EEC">
      <w:pPr>
        <w:numPr>
          <w:ilvl w:val="0"/>
          <w:numId w:val="2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nemoteno izvedbo reševanja spletnega regijskega tekmovanja.</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Za celoten potek šolskega tekmovanja je odgovorna šola sama.</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 člen </w:t>
      </w:r>
    </w:p>
    <w:p w:rsidR="005D51EB" w:rsidRDefault="00B34EEC">
      <w:pPr>
        <w:spacing w:before="240"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(Predsednik šolske tekmovalne komisije in naloge predsednika šolske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Predsednik šolske tekmovalne komisije:</w:t>
      </w:r>
    </w:p>
    <w:p w:rsidR="005D51EB" w:rsidRDefault="00B34EEC">
      <w:pPr>
        <w:numPr>
          <w:ilvl w:val="0"/>
          <w:numId w:val="17"/>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z ravnateljem šole poskrbi za nemoten potek tekmovanja,</w:t>
      </w:r>
    </w:p>
    <w:p w:rsidR="005D51EB" w:rsidRDefault="00B34EEC">
      <w:pPr>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tiskanje prijavnic tekmovalcev, tekmovalnih pol in drugih dokumentov v povezavi s tekmovanjem,</w:t>
      </w:r>
    </w:p>
    <w:p w:rsidR="005D51EB" w:rsidRDefault="00B34EEC">
      <w:pPr>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nadzoruje delo šolske tekmovalne komisije,</w:t>
      </w:r>
    </w:p>
    <w:p w:rsidR="005D51EB" w:rsidRDefault="00B34EEC">
      <w:pPr>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dostopa do strežnika DMFA in v njem ureja dokumentacijo v povezavi s tekmovanjem na vseh ravneh: </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označi člane šolske tekmovalne komisije, </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točen vpis tekmovalcev, mentorjev, nadzornih učiteljev, učiteljev ocenjevalcev in drugih strokovnih delavcev na informacijski strežnik DMFA,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prijavo in vnos tekmovalcev na regijsko tekmovanje (natisne prijavnice, označi vrnjene prijavnice…), </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objavo dosežkov (neuradne rezultate),</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označi učitelje mentorje za pomoč pri izvedbi regijskega in državnega tekmovanja na strežniku DMFA,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poskrbi za pravočasno obvestilo o tehničnih prilagoditvah tekmovalnih nalog na regijski in državni ravni za tekmovalce s posebnimi potrebami, ki izhajajo iz odločbe o usmeritvi dijaka,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komunicira s koordinatorjem tekmovanja,</w:t>
      </w:r>
    </w:p>
    <w:p w:rsidR="005D51EB" w:rsidRDefault="00B34EEC">
      <w:pPr>
        <w:numPr>
          <w:ilvl w:val="0"/>
          <w:numId w:val="18"/>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arhivira tekmovalno dokumentacijo do 31. 8. tekočega šolskega leta. </w:t>
      </w:r>
    </w:p>
    <w:p w:rsidR="005D51EB" w:rsidRDefault="005D51EB">
      <w:pPr>
        <w:spacing w:after="24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b/>
          <w:color w:val="000000"/>
        </w:rPr>
        <w:t>REGIJSKO TEKMOVANJE</w:t>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 člen</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(Način izvedbe regijskega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Regijsko tekmovanje poteka na matičnih šolah tekmovalcev preko elektronskih naprav. Naloge za vse tekmovalce pripravi državna tekmovalna komisija.</w:t>
      </w: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regijsko tekmovanje se uvrstijo tekmovalci na podlagi izbora na šolskem tekmovanju, ki je v domeni posamezne šole in šolske tekmovalne komisije.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Tekmovanje poteka anonimno. Tekmovalci ob prijavi na regijsko tekmovanje prejmejo prijavnico s podatki, ki jih potrebujejo za dostop do profila tekmovalca na strežniku DMFA, preko katerega poteka tekmovanja.</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 člen </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(Vrednotenje regijskega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Vrednotenje nalog poteka povsem elektronsko, moderacijo opravi državna tekmovalna komisija. Neuradni rezultati se objavijo najkasneje v treh dneh po tekmovanju.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jc w:val="both"/>
        <w:rPr>
          <w:rFonts w:ascii="Times New Roman" w:eastAsia="Times New Roman" w:hAnsi="Times New Roman" w:cs="Times New Roman"/>
        </w:rPr>
      </w:pPr>
      <w:r>
        <w:rPr>
          <w:rFonts w:ascii="Times New Roman" w:eastAsia="Times New Roman" w:hAnsi="Times New Roman" w:cs="Times New Roman"/>
          <w:color w:val="000000"/>
        </w:rPr>
        <w:t>Ugovori se vlagajo najkasneje v treh dneh od objave neuradnih rezultatov. Uradni rezultati so objavljeni najkasneje v desetih dneh od dneva tekmovanja.</w:t>
      </w: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V  primeru, da tekmovalec meni, da je dosegel boljši rezultat kot izhaja iz njegovega dosežka, se ugovor pri državni tekmovalni komisiji podaja v skladu s 43. členom, ki ureja vlaganje ugovorov na dosežek na regijski in državni ravni.</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 člen </w:t>
      </w:r>
    </w:p>
    <w:p w:rsidR="005D51EB" w:rsidRDefault="00B34EEC">
      <w:pPr>
        <w:spacing w:after="0" w:line="240" w:lineRule="auto"/>
        <w:ind w:left="368" w:right="358"/>
        <w:jc w:val="center"/>
        <w:rPr>
          <w:rFonts w:ascii="Times New Roman" w:eastAsia="Times New Roman" w:hAnsi="Times New Roman" w:cs="Times New Roman"/>
        </w:rPr>
      </w:pPr>
      <w:r>
        <w:rPr>
          <w:rFonts w:ascii="Times New Roman" w:eastAsia="Times New Roman" w:hAnsi="Times New Roman" w:cs="Times New Roman"/>
          <w:color w:val="000000"/>
        </w:rPr>
        <w:t>(Kriteriji za uvrstitev na državno tekmovanje) </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 xml:space="preserve">Na državno tekmovanje se z regijskega uvrsti najboljših 15 % tekmovalcev v vsaki kategoriji oz. najmanj 10 tekmovalcev v vsaki kategoriji, razvrščenih po dosežku, pri čemer mora imeti </w:t>
      </w:r>
      <w:r>
        <w:rPr>
          <w:rFonts w:ascii="Times New Roman" w:eastAsia="Times New Roman" w:hAnsi="Times New Roman" w:cs="Times New Roman"/>
          <w:color w:val="000000"/>
        </w:rPr>
        <w:lastRenderedPageBreak/>
        <w:t>zadnji prejemnik vsaj 40 % možnih točk. Odsotni tekmovalci se pri izračunu 15 % najboljših ne upoštevajo.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b/>
          <w:color w:val="000000"/>
        </w:rPr>
        <w:t>DRŽAVNO TEKMOVANJE</w:t>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 člen</w:t>
      </w:r>
    </w:p>
    <w:p w:rsidR="005D51EB" w:rsidRDefault="00B34EEC">
      <w:pPr>
        <w:spacing w:after="31" w:line="240" w:lineRule="auto"/>
        <w:jc w:val="center"/>
        <w:rPr>
          <w:rFonts w:ascii="Times New Roman" w:eastAsia="Times New Roman" w:hAnsi="Times New Roman" w:cs="Times New Roman"/>
        </w:rPr>
      </w:pPr>
      <w:r>
        <w:rPr>
          <w:rFonts w:ascii="Times New Roman" w:eastAsia="Times New Roman" w:hAnsi="Times New Roman" w:cs="Times New Roman"/>
          <w:color w:val="000000"/>
        </w:rPr>
        <w:t>(Način izvedbe državnega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ind w:left="-10" w:hanging="20"/>
        <w:rPr>
          <w:rFonts w:ascii="Times New Roman" w:eastAsia="Times New Roman" w:hAnsi="Times New Roman" w:cs="Times New Roman"/>
        </w:rPr>
      </w:pPr>
      <w:r>
        <w:rPr>
          <w:rFonts w:ascii="Times New Roman" w:eastAsia="Times New Roman" w:hAnsi="Times New Roman" w:cs="Times New Roman"/>
          <w:color w:val="000000"/>
        </w:rPr>
        <w:t>Državno tekmovanje poteka v fizični obliki in v živo na šoli gostiteljici.</w:t>
      </w:r>
    </w:p>
    <w:p w:rsidR="005D51EB" w:rsidRDefault="00B34EEC">
      <w:pPr>
        <w:spacing w:after="31" w:line="240" w:lineRule="auto"/>
        <w:ind w:left="-10" w:hanging="20"/>
        <w:rPr>
          <w:rFonts w:ascii="Times New Roman" w:eastAsia="Times New Roman" w:hAnsi="Times New Roman" w:cs="Times New Roman"/>
        </w:rPr>
      </w:pPr>
      <w:r>
        <w:rPr>
          <w:rFonts w:ascii="Times New Roman" w:eastAsia="Times New Roman" w:hAnsi="Times New Roman" w:cs="Times New Roman"/>
          <w:color w:val="000000"/>
        </w:rPr>
        <w:t>Naloge in merila za ocenjevanja pripravi državna tekmovalna komisija.</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(Udeležba na državnem tekmovanju)</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Kriterij za uvrstitev na državno tekmovanje določi državna tekmovalna komisija po vpisu rezultatov regijskega tekmovanja v strežnik v skladu s 34. členom tega pravilnika.</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Državnega tekmovanja se lahko udeleži do 500 najboljših tekmovalcev. </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Imena tekmovalcev, ki so se uvrstili na državno tekmovanje</w:t>
      </w:r>
      <w:r w:rsidR="00CA170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lahko šole vidijo na strežniku DMFA.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(Kraj in čas tekmovanja)</w:t>
      </w:r>
    </w:p>
    <w:p w:rsidR="005D51EB" w:rsidRPr="00004D68" w:rsidRDefault="00B34EEC" w:rsidP="00004D68">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Datum in čas izvedbe tekmovanja sta določena z razpisom.  </w:t>
      </w:r>
    </w:p>
    <w:p w:rsidR="005D51EB" w:rsidRDefault="00B34EEC" w:rsidP="00004D68">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Državno tekmovanje poteka na šoli gostiteljici istočasno za vse tekmovalce, ki so razporejeni po učilnicah po vnaprej določenem sedežnem redu in pod nadzorom nadzornih učiteljev.  </w:t>
      </w:r>
    </w:p>
    <w:p w:rsidR="00004D68" w:rsidRDefault="00004D68" w:rsidP="00004D68">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(Naloge Državne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Državna tekmovalna komisija ima naslednje naloge: </w:t>
      </w:r>
    </w:p>
    <w:p w:rsidR="005D51EB" w:rsidRDefault="00B34EEC">
      <w:pPr>
        <w:numPr>
          <w:ilvl w:val="0"/>
          <w:numId w:val="19"/>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tekmovalne naloge in merila za vrednotenje ter točkovanje za regijsko in državno raven tekmovanja,</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izvede tekmovanje,</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organizira in izvede vrednotenje izdelkov tekmovalcev skupaj z zunanjimi ocenjevalci,</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razglasi rezultate tekmovanja, </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pregleda in reši morebitne ugovore na vrednotenje v skladu s 43. členom,</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določi vrstni red tekmovalcev po uspehu in ga razglasi,</w:t>
      </w:r>
    </w:p>
    <w:p w:rsidR="005D51EB" w:rsidRDefault="00B34EEC">
      <w:pPr>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analizo tekmovanja.</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 člen</w:t>
      </w:r>
    </w:p>
    <w:p w:rsidR="005D51EB" w:rsidRDefault="00B34EEC">
      <w:pPr>
        <w:spacing w:line="240" w:lineRule="auto"/>
        <w:ind w:left="720"/>
        <w:jc w:val="center"/>
        <w:rPr>
          <w:rFonts w:ascii="Times New Roman" w:eastAsia="Times New Roman" w:hAnsi="Times New Roman" w:cs="Times New Roman"/>
        </w:rPr>
      </w:pPr>
      <w:r>
        <w:rPr>
          <w:rFonts w:ascii="Times New Roman" w:eastAsia="Times New Roman" w:hAnsi="Times New Roman" w:cs="Times New Roman"/>
          <w:color w:val="000000"/>
        </w:rPr>
        <w:t>(Naloge predsednika Državne tekmovalne komisije)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Predsednik Državne tekmovalne komisije:</w:t>
      </w:r>
    </w:p>
    <w:p w:rsidR="005D51EB" w:rsidRDefault="00B34EEC">
      <w:pPr>
        <w:numPr>
          <w:ilvl w:val="0"/>
          <w:numId w:val="20"/>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vodi delo Državne tekmovalne komisije,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 soorganizatorjem (šolo gostiteljico) se dogovori o poteku tekmovanja in njegovem nemotenem poteku,</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število tekmovalnih nalog glede na število prijavljenih na državno tekmovanje,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vodi vrednotenje izdelkov tekmovalcev in vpis tekmovalnih dosežkov,</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točen vpis dosežkov tekmovalcev in objavo rezultatov,</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 člani Državne tekmovalne komisije pregleda in rešuje morebitne ugovore,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določi prejemnike srebrnih in zlatih priznanj v skladu s 40. členom,</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pripravo poročila o tekmovanju,</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poskrbi za arhiviranje tekmovalne dokumentacije,</w:t>
      </w:r>
    </w:p>
    <w:p w:rsidR="005D51EB" w:rsidRDefault="00B34EEC">
      <w:pPr>
        <w:numPr>
          <w:ilvl w:val="0"/>
          <w:numId w:val="20"/>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pripravi morebitne nagrade za tekmovalce.</w:t>
      </w:r>
    </w:p>
    <w:p w:rsidR="005D51EB" w:rsidRDefault="00B34EEC">
      <w:pPr>
        <w:spacing w:before="240" w:after="0" w:line="240" w:lineRule="auto"/>
        <w:rPr>
          <w:rFonts w:ascii="Times New Roman" w:eastAsia="Times New Roman" w:hAnsi="Times New Roman" w:cs="Times New Roman"/>
        </w:rPr>
      </w:pPr>
      <w:r>
        <w:rPr>
          <w:rFonts w:ascii="Times New Roman" w:eastAsia="Times New Roman" w:hAnsi="Times New Roman" w:cs="Times New Roman"/>
          <w:color w:val="000000"/>
        </w:rPr>
        <w:t>Predsedniku državne tekmovalne komisije pri njegovem delu pomaga upravni odbor IATEFL Slovenia.</w:t>
      </w:r>
    </w:p>
    <w:p w:rsidR="005D51EB" w:rsidRDefault="005D51EB" w:rsidP="00004D68">
      <w:pPr>
        <w:spacing w:after="31"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b/>
          <w:color w:val="000000"/>
        </w:rPr>
        <w:t>PRIZNANJA, REZULTATI TEKMOVANJA IN UGOVORI</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 člen </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(Priznanja na regijskem in državnem tekmovanju)</w:t>
      </w:r>
    </w:p>
    <w:p w:rsidR="005D51EB" w:rsidRDefault="005D51EB">
      <w:pPr>
        <w:spacing w:after="0" w:line="240" w:lineRule="auto"/>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Kot vstopna stopnja za dodelitev priznanj šteje regijska raven tekmovanja.</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Priznanja se podeljujejo na podlagi </w:t>
      </w:r>
      <w:r>
        <w:rPr>
          <w:rFonts w:ascii="Times New Roman" w:eastAsia="Times New Roman" w:hAnsi="Times New Roman" w:cs="Times New Roman"/>
          <w:i/>
          <w:color w:val="000000"/>
        </w:rPr>
        <w:t>Pravilnika o sofinanciranju šolskih tekmovanj</w:t>
      </w:r>
      <w:r>
        <w:rPr>
          <w:rFonts w:ascii="Times New Roman" w:eastAsia="Times New Roman" w:hAnsi="Times New Roman" w:cs="Times New Roman"/>
          <w:color w:val="000000"/>
        </w:rPr>
        <w:t>, ki pravi: </w:t>
      </w:r>
    </w:p>
    <w:p w:rsidR="005D51EB" w:rsidRDefault="00B34EEC">
      <w:pPr>
        <w:numPr>
          <w:ilvl w:val="0"/>
          <w:numId w:val="2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Število udeležencev na državni stopnji tekmovanja je N in je največ 500.</w:t>
      </w:r>
    </w:p>
    <w:p w:rsidR="005D51EB" w:rsidRDefault="00B34EEC">
      <w:pPr>
        <w:numPr>
          <w:ilvl w:val="0"/>
          <w:numId w:val="2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Število podeljenih zlatih priznanj (v nadaljnjem besedilu: Z) in srebrnih priznanj (v nadaljnjem besedilu: S) na državni stopnji tekmovanja je odvisno od </w:t>
      </w:r>
      <w:r>
        <w:rPr>
          <w:rFonts w:ascii="Times New Roman" w:eastAsia="Times New Roman" w:hAnsi="Times New Roman" w:cs="Times New Roman"/>
          <w:color w:val="000000"/>
        </w:rPr>
        <w:t>števila tekmovalcev na vstopni stopnji tekmovanja. </w:t>
      </w:r>
    </w:p>
    <w:p w:rsidR="005D51EB" w:rsidRDefault="00B34EEC">
      <w:pPr>
        <w:numPr>
          <w:ilvl w:val="0"/>
          <w:numId w:val="21"/>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Število zlatih priznanj podeljenih glede na število tekmovalcev na vstopni stopnji sme biti največ Z</w:t>
      </w:r>
      <w:r>
        <w:rPr>
          <w:rFonts w:ascii="Times New Roman" w:eastAsia="Times New Roman" w:hAnsi="Times New Roman" w:cs="Times New Roman"/>
          <w:color w:val="000000"/>
          <w:highlight w:val="white"/>
          <w:vertAlign w:val="subscript"/>
        </w:rPr>
        <w:t>N</w:t>
      </w:r>
      <w:r>
        <w:rPr>
          <w:rFonts w:ascii="Times New Roman" w:eastAsia="Times New Roman" w:hAnsi="Times New Roman" w:cs="Times New Roman"/>
          <w:color w:val="000000"/>
          <w:highlight w:val="white"/>
        </w:rPr>
        <w:t> in srebrnih največ S</w:t>
      </w:r>
      <w:r>
        <w:rPr>
          <w:rFonts w:ascii="Times New Roman" w:eastAsia="Times New Roman" w:hAnsi="Times New Roman" w:cs="Times New Roman"/>
          <w:color w:val="000000"/>
          <w:highlight w:val="white"/>
          <w:vertAlign w:val="subscript"/>
        </w:rPr>
        <w:t>N</w:t>
      </w:r>
      <w:r>
        <w:rPr>
          <w:rFonts w:ascii="Times New Roman" w:eastAsia="Times New Roman" w:hAnsi="Times New Roman" w:cs="Times New Roman"/>
          <w:color w:val="000000"/>
          <w:highlight w:val="white"/>
        </w:rPr>
        <w:t>.</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regijski stopnji tekmovanja tekmovalci prejmejo bronasto priznanje, če se uvrstijo na državno raven tekmovanja.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Na državnem tekmovanju najboljši tekmovalci osvojijo zlato ali srebrno priznanje (ne obeh hkrati). Število podeljenih srebrnih in zlatih priznanj se določa po naslednjih kriterijih: </w:t>
      </w:r>
    </w:p>
    <w:p w:rsidR="005D51EB" w:rsidRDefault="00B34EE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Glede na število tekmovalcev na osnovni stopnji, se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in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določita po naslednjih kriterijih:</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50 ali manj,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2 in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3;</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večje od 50 in manjše kot 1000,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4 % tekmovalcev na osnovni stopnji ter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6 % tekmovalcev na osnovni stopnji;</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najmanj 1000 in manjše od 2000,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vsota 40 in 2 % tekmovalcev na osnovni stopnji nad 1000 ter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6 % tekmovalcev na osnovni stopnji;</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najmanj 2000 in manjše od 5000,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vsota 60 in 1 % tekmovalcev na osnovni stopnji nad 2000 ter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6 % tekmovalcev na osnovni stopnji;</w:t>
      </w:r>
    </w:p>
    <w:p w:rsidR="005D51EB" w:rsidRDefault="00B34EEC">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kadar je število tekmovalcev na osnovni stopnji najmanj 5000, je Z</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90 in S</w:t>
      </w:r>
      <w:r>
        <w:rPr>
          <w:rFonts w:ascii="Times New Roman" w:eastAsia="Times New Roman" w:hAnsi="Times New Roman" w:cs="Times New Roman"/>
          <w:color w:val="000000"/>
          <w:vertAlign w:val="subscript"/>
        </w:rPr>
        <w:t>N</w:t>
      </w:r>
      <w:r>
        <w:rPr>
          <w:rFonts w:ascii="Times New Roman" w:eastAsia="Times New Roman" w:hAnsi="Times New Roman" w:cs="Times New Roman"/>
          <w:color w:val="000000"/>
        </w:rPr>
        <w:t xml:space="preserve"> največ 300.</w:t>
      </w:r>
    </w:p>
    <w:p w:rsidR="005D51EB" w:rsidRDefault="00B34EEC">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Če ima več tekmovalcev na koncu lestvice enako število točk, je dovoljeno odstopanje števila zlatih in srebrnih priznanja za največ 2 %.</w:t>
      </w:r>
    </w:p>
    <w:p w:rsidR="005D51EB" w:rsidRDefault="005D51EB">
      <w:pPr>
        <w:shd w:val="clear" w:color="auto" w:fill="FFFFFF"/>
        <w:spacing w:after="0" w:line="240" w:lineRule="auto"/>
        <w:jc w:val="both"/>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Tekmovalcem, ki so se najbolje izkazali, lahko organizator poleg priznanj podeli tudi nagrade. O dodelitvi nagrad odloča državna tekmovalna komisija. Priznanja podeli organizator. Vsa podeljena priznanja morajo biti podpisana in žigosana.</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 člen </w:t>
      </w:r>
    </w:p>
    <w:p w:rsidR="005D51EB" w:rsidRDefault="00B34EEC">
      <w:pPr>
        <w:spacing w:after="0" w:line="240" w:lineRule="auto"/>
        <w:ind w:left="368" w:right="363"/>
        <w:jc w:val="center"/>
        <w:rPr>
          <w:rFonts w:ascii="Times New Roman" w:eastAsia="Times New Roman" w:hAnsi="Times New Roman" w:cs="Times New Roman"/>
        </w:rPr>
      </w:pPr>
      <w:r>
        <w:rPr>
          <w:rFonts w:ascii="Times New Roman" w:eastAsia="Times New Roman" w:hAnsi="Times New Roman" w:cs="Times New Roman"/>
          <w:color w:val="000000"/>
        </w:rPr>
        <w:t>(Objava rezultatov regijskega in državnega tekmovanja)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Vsi rezultati se na strežniku tekmovanja objavijo s soglasjem tekmovalcev. </w:t>
      </w:r>
    </w:p>
    <w:p w:rsidR="005D51EB" w:rsidRDefault="005D51EB">
      <w:pPr>
        <w:spacing w:after="0" w:line="240" w:lineRule="auto"/>
        <w:rPr>
          <w:rFonts w:ascii="Times New Roman" w:eastAsia="Times New Roman" w:hAnsi="Times New Roman" w:cs="Times New Roman"/>
        </w:rPr>
      </w:pPr>
    </w:p>
    <w:p w:rsidR="005D51EB" w:rsidRDefault="00B34EEC">
      <w:pPr>
        <w:spacing w:after="31" w:line="240" w:lineRule="auto"/>
        <w:rPr>
          <w:rFonts w:ascii="Times New Roman" w:eastAsia="Times New Roman" w:hAnsi="Times New Roman" w:cs="Times New Roman"/>
        </w:rPr>
      </w:pPr>
      <w:r>
        <w:rPr>
          <w:rFonts w:ascii="Times New Roman" w:eastAsia="Times New Roman" w:hAnsi="Times New Roman" w:cs="Times New Roman"/>
          <w:color w:val="000000"/>
        </w:rPr>
        <w:t>Neuradni rezultati regijskega tekmovanja se objavijo najkasneje v 3. dneh po tekmovanju. Ugovori se vlagajo najkasneje v 3. dneh od objave neuradnih rezultatov. Uradni rezultati regijskega tekmovanja so objavljeni najkasneje v 10. dneh od dneva tekmovanja.</w:t>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Neuradni rezultati državnega tekmovanja morajo biti objavljeni najkasneje deset dni po izvedbi tekmovanja. Ugovori se vlagajo najkasneje v treh dneh od objave neuradnih rezultatov. Uradni rezultati morajo biti objavljeni najkasneje v 14. dneh po tekmovanju.</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8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Objava dosežkov vključuje: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naslov tekmovanja;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kategorijo;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zaporedno številko tekmovalca;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tekmovalca;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naziv in kraj šole, ki jo tekmovalec obiskuje;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ime in priimek mentorja/mentorice;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število doseženih točk; </w:t>
      </w:r>
    </w:p>
    <w:p w:rsidR="005D51EB" w:rsidRDefault="00B34EEC">
      <w:pPr>
        <w:numPr>
          <w:ilvl w:val="0"/>
          <w:numId w:val="15"/>
        </w:numPr>
        <w:spacing w:after="29"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doseženo mesto.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IATEFL Slovenia mora po končanem tekmovanju in najkasneje pred objavo novega razpisa tekmovanja objaviti naloge in rešitve tekmovanja, lahko pa jih izda v knjižni ali elektronski obliki. </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 člen</w:t>
      </w:r>
    </w:p>
    <w:p w:rsidR="005D51EB" w:rsidRDefault="00B34EEC">
      <w:pPr>
        <w:spacing w:line="240" w:lineRule="auto"/>
        <w:ind w:left="360"/>
        <w:jc w:val="center"/>
        <w:rPr>
          <w:rFonts w:ascii="Times New Roman" w:eastAsia="Times New Roman" w:hAnsi="Times New Roman" w:cs="Times New Roman"/>
        </w:rPr>
      </w:pPr>
      <w:r>
        <w:rPr>
          <w:rFonts w:ascii="Times New Roman" w:eastAsia="Times New Roman" w:hAnsi="Times New Roman" w:cs="Times New Roman"/>
          <w:color w:val="000000"/>
        </w:rPr>
        <w:t>(Individualni vpogled v dosežke)</w:t>
      </w:r>
    </w:p>
    <w:p w:rsidR="005D51EB" w:rsidRDefault="00B34EEC">
      <w:pPr>
        <w:spacing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Vsak tekmovalec ima pravico do vpogleda v svoje dosežke na tekmovanju in vpogleda v morebiten sklep Državne tekmovalne komisije o ugovoru na vrednotenje. Vpogled je omogočen preko strežnika DMFA, ki je dostopen preko elektronskih naprav, s pomočjo osebnega uporabniškega imena in gesla. </w:t>
      </w:r>
    </w:p>
    <w:p w:rsidR="005D51EB" w:rsidRDefault="00B34EEC">
      <w:pPr>
        <w:spacing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Vpogled v dosežke regijskega tekmovanja je mogoč z uporabo uporabniškega imena in gesla, ki ju prejmejo tekmovalci ob prijavi.</w:t>
      </w:r>
    </w:p>
    <w:p w:rsidR="005D51EB" w:rsidRDefault="00B34EEC">
      <w:pPr>
        <w:spacing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Vpogled v dosežke državnega tekmovanja je mogoč z uporabo uporabniškega imena in gesla, ki ju tekmovalci prejmejo na državnem tekmovanju.</w:t>
      </w:r>
    </w:p>
    <w:p w:rsidR="005D51EB" w:rsidRDefault="005D51EB">
      <w:pPr>
        <w:spacing w:after="0" w:line="240" w:lineRule="auto"/>
        <w:rPr>
          <w:rFonts w:ascii="Times New Roman" w:eastAsia="Times New Roman" w:hAnsi="Times New Roman" w:cs="Times New Roman"/>
        </w:rPr>
      </w:pPr>
    </w:p>
    <w:p w:rsidR="00004D68" w:rsidRDefault="00004D68">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43. člen </w:t>
      </w:r>
    </w:p>
    <w:p w:rsidR="005D51EB" w:rsidRPr="00004D68" w:rsidRDefault="00B34EEC" w:rsidP="00004D68">
      <w:pPr>
        <w:spacing w:line="240" w:lineRule="auto"/>
        <w:ind w:left="360"/>
        <w:jc w:val="center"/>
        <w:rPr>
          <w:rFonts w:ascii="Times New Roman" w:eastAsia="Times New Roman" w:hAnsi="Times New Roman" w:cs="Times New Roman"/>
          <w:color w:val="000000"/>
        </w:rPr>
      </w:pPr>
      <w:r>
        <w:rPr>
          <w:rFonts w:ascii="Times New Roman" w:eastAsia="Times New Roman" w:hAnsi="Times New Roman" w:cs="Times New Roman"/>
          <w:color w:val="000000"/>
        </w:rPr>
        <w:t>(Ugovor)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Če tekmovalec meni, da je na tekmovanju dosegel boljši rezultat, kot izhaja iz razglasitve neuradnih rezultatov, lahko v roku treh dni od objave neuradnih rezultatov pri Državni tekmovalni komisiji preko sistema DMFA ter izključno s soglasjem mentorja vloži ugovor na seštevek točk in/ali ugovor na ocenjevanje nalog s kratko utemeljitvijo.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Pri izvedbi tekmovanja v živo prejmejo kandidati navodila za ugovor v ovojnici s šiframi. Pri spletni izvedbi regijske ravni tekmovanja so navodila za ugovor podana v uvodnem delu navodil, ki jih tekmovalci vidijo v svojem uporabniškem profilu na InfoServerju DMFA.</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Državna tekmovalna komisija najkasneje v treh dneh po prejemu ugovora polo oz. pole tekmovalca ponovno pregleda, sprejme odločitev in tekmovalca preko sistema DMFA obvesti o odločitvi, ki vključuje tudi utemeljitev. Odločitev Državne tekmovalne komisije je dokončna. </w:t>
      </w:r>
    </w:p>
    <w:p w:rsidR="005D51EB" w:rsidRDefault="00B34EEC">
      <w:pPr>
        <w:spacing w:after="3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 člen </w:t>
      </w:r>
    </w:p>
    <w:p w:rsidR="005D51EB" w:rsidRPr="00CC017C" w:rsidRDefault="00B34EEC" w:rsidP="00CC017C">
      <w:pPr>
        <w:spacing w:line="240" w:lineRule="auto"/>
        <w:ind w:left="360"/>
        <w:jc w:val="center"/>
        <w:rPr>
          <w:rFonts w:ascii="Times New Roman" w:eastAsia="Times New Roman" w:hAnsi="Times New Roman" w:cs="Times New Roman"/>
          <w:color w:val="000000"/>
        </w:rPr>
      </w:pPr>
      <w:r>
        <w:rPr>
          <w:rFonts w:ascii="Times New Roman" w:eastAsia="Times New Roman" w:hAnsi="Times New Roman" w:cs="Times New Roman"/>
          <w:color w:val="000000"/>
        </w:rPr>
        <w:t>(Svečana podelitev priznanj) </w:t>
      </w:r>
    </w:p>
    <w:p w:rsidR="005D51EB" w:rsidRDefault="00B34EEC">
      <w:pPr>
        <w:spacing w:after="29"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Upravni odbor IATEFL Slovenia v sodelovanju z Državno tekmovalno komisijo za tekmovanje za dijake 3. in 4. letnika odloči, ali bo po tekmovanju organizirana svečana podelitev priznanj.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 člen</w:t>
      </w:r>
    </w:p>
    <w:p w:rsidR="005D51EB" w:rsidRDefault="00B34EEC">
      <w:pPr>
        <w:spacing w:line="240" w:lineRule="auto"/>
        <w:jc w:val="center"/>
        <w:rPr>
          <w:rFonts w:ascii="Times New Roman" w:eastAsia="Times New Roman" w:hAnsi="Times New Roman" w:cs="Times New Roman"/>
        </w:rPr>
      </w:pPr>
      <w:r>
        <w:rPr>
          <w:rFonts w:ascii="Times New Roman" w:eastAsia="Times New Roman" w:hAnsi="Times New Roman" w:cs="Times New Roman"/>
          <w:color w:val="000000"/>
        </w:rPr>
        <w:t>(Diskvalifikacija)</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Posamezni tekmovalec ali šola je lahko diskvalificirana iz naslednjih razlogov: </w:t>
      </w:r>
    </w:p>
    <w:p w:rsidR="005D51EB" w:rsidRDefault="00B34EEC">
      <w:pPr>
        <w:numPr>
          <w:ilvl w:val="0"/>
          <w:numId w:val="16"/>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naknadno je ugotovljeno, da je materni jezik prijavljenega tekmovalca angleščina. Državna tekmovalna komisija ga s sklepom diskvalificira in o tem pisno obvesti tekmovalca in mentorja. </w:t>
      </w:r>
    </w:p>
    <w:p w:rsidR="005D51EB" w:rsidRDefault="00B34EEC">
      <w:pPr>
        <w:numPr>
          <w:ilvl w:val="0"/>
          <w:numId w:val="16"/>
        </w:numPr>
        <w:spacing w:before="20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nadzorni učitelji med reševanjem nalog na stopnji tekmovanja, ki se izvede spletno, ugotovijo, da tekmovalci uporabljajo nedovoljene pripomočke (npr. posebne računalniške programe, elektronsko komunikacijo s tretjimi osebami ipd.). Nadzorni učitelj o tem nemudoma obvesti koordinatorja tekmovanja, ki sprejme sklep o morebitni diskvalifikaciji tekmovalca.</w:t>
      </w:r>
    </w:p>
    <w:p w:rsidR="005D51EB" w:rsidRDefault="00B34EEC">
      <w:pPr>
        <w:numPr>
          <w:ilvl w:val="0"/>
          <w:numId w:val="16"/>
        </w:numPr>
        <w:spacing w:before="20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nadzorni učitelj med reševanjem nalog na stopnji tekmovanja, ki se izvede v živo, ugotovi, da tekmovalec za reševanje nalog uporablja nedovoljene pripomočke (npr. mobilni telefon) ali pa da prepisuje rešitve od drugega tekmovalca. Nadzorni učitelj tekmovalcu polo odvzame, tekmovalec pa je diskvalificiran s tekmovanja. </w:t>
      </w:r>
    </w:p>
    <w:p w:rsidR="005D51EB" w:rsidRDefault="005D51EB">
      <w:pPr>
        <w:spacing w:before="200" w:after="0" w:line="240" w:lineRule="auto"/>
        <w:ind w:left="720"/>
        <w:jc w:val="both"/>
        <w:rPr>
          <w:rFonts w:ascii="Times New Roman" w:eastAsia="Times New Roman" w:hAnsi="Times New Roman" w:cs="Times New Roman"/>
          <w:color w:val="000000"/>
        </w:rPr>
      </w:pPr>
    </w:p>
    <w:p w:rsidR="005D51EB" w:rsidRDefault="00B34EEC">
      <w:pPr>
        <w:numPr>
          <w:ilvl w:val="0"/>
          <w:numId w:val="1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šola ne poravna prijavnine na tekmovanje. IATEFL Slovenia najprej izda opomin. Če šola prijavnine ne poravnana najkasneje dva tedna pred tekmovanjem, se tekmovalca/šolo diskvalificira,</w:t>
      </w:r>
    </w:p>
    <w:p w:rsidR="005D51EB" w:rsidRDefault="00B34EEC">
      <w:pPr>
        <w:numPr>
          <w:ilvl w:val="0"/>
          <w:numId w:val="16"/>
        </w:numPr>
        <w:spacing w:before="20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kršenje tajnosti nalog – 11. člen pravilnika.</w:t>
      </w:r>
    </w:p>
    <w:p w:rsidR="005D51EB" w:rsidRDefault="005D51EB">
      <w:pPr>
        <w:spacing w:after="0" w:line="240" w:lineRule="auto"/>
        <w:rPr>
          <w:rFonts w:ascii="Times New Roman" w:eastAsia="Times New Roman" w:hAnsi="Times New Roman" w:cs="Times New Roman"/>
        </w:rPr>
      </w:pP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Državna tekmovalna komisija lahko poleg zgoraj navedenih razlogov za diskvalifikacijo tako odloči tudi v drugih primerih in svojo odločitev pisno utemelji. </w:t>
      </w:r>
    </w:p>
    <w:p w:rsidR="005D51EB" w:rsidRDefault="00B34EEC">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Državna tekmovalna komisija izdelke diskvalificira s sklepom in o tem pisno obvesti učitelja  mentorja. </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V primeru diskvalifikacije izdelka le-ta ne bo ocenjen in tako tudi ne bo na seznamu med objavljenimi rezultati državnega tekmovanja. </w:t>
      </w:r>
    </w:p>
    <w:p w:rsidR="005D51EB" w:rsidRDefault="00B34EEC">
      <w:pPr>
        <w:spacing w:line="240" w:lineRule="auto"/>
        <w:rPr>
          <w:rFonts w:ascii="Times New Roman" w:eastAsia="Times New Roman" w:hAnsi="Times New Roman" w:cs="Times New Roman"/>
        </w:rPr>
      </w:pPr>
      <w:r>
        <w:rPr>
          <w:rFonts w:ascii="Times New Roman" w:eastAsia="Times New Roman" w:hAnsi="Times New Roman" w:cs="Times New Roman"/>
          <w:color w:val="000000"/>
        </w:rPr>
        <w:t>Odločitev Državne tekmovalne komisije o diskvalifikaciji je dokončna, zoper njo ni mogoč ugovor.</w:t>
      </w:r>
    </w:p>
    <w:p w:rsidR="005D51EB" w:rsidRDefault="00B34EEC">
      <w:pPr>
        <w:spacing w:after="32"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32" w:line="240" w:lineRule="auto"/>
        <w:jc w:val="center"/>
        <w:rPr>
          <w:rFonts w:ascii="Times New Roman" w:eastAsia="Times New Roman" w:hAnsi="Times New Roman" w:cs="Times New Roman"/>
        </w:rPr>
      </w:pPr>
      <w:r>
        <w:rPr>
          <w:rFonts w:ascii="Times New Roman" w:eastAsia="Times New Roman" w:hAnsi="Times New Roman" w:cs="Times New Roman"/>
          <w:color w:val="000000"/>
        </w:rPr>
        <w:t>PREHODNE IN KONČNE DOLOČBE </w:t>
      </w:r>
    </w:p>
    <w:p w:rsidR="005D51EB" w:rsidRDefault="005D51EB">
      <w:pPr>
        <w:spacing w:after="0" w:line="240" w:lineRule="auto"/>
        <w:rPr>
          <w:rFonts w:ascii="Times New Roman" w:eastAsia="Times New Roman" w:hAnsi="Times New Roman" w:cs="Times New Roman"/>
        </w:rPr>
      </w:pPr>
    </w:p>
    <w:p w:rsidR="005D51EB" w:rsidRPr="00004D68" w:rsidRDefault="00B34EEC" w:rsidP="00004D68">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 člen</w:t>
      </w:r>
    </w:p>
    <w:p w:rsidR="005D51EB" w:rsidRDefault="005D51EB">
      <w:pPr>
        <w:spacing w:after="0" w:line="240" w:lineRule="auto"/>
        <w:rPr>
          <w:rFonts w:ascii="Times New Roman" w:eastAsia="Times New Roman" w:hAnsi="Times New Roman" w:cs="Times New Roman"/>
        </w:rPr>
      </w:pPr>
    </w:p>
    <w:p w:rsidR="005D51EB" w:rsidRDefault="00B34EEC">
      <w:pPr>
        <w:rPr>
          <w:rFonts w:ascii="Times New Roman" w:eastAsia="Times New Roman" w:hAnsi="Times New Roman" w:cs="Times New Roman"/>
        </w:rPr>
      </w:pPr>
      <w:r>
        <w:rPr>
          <w:rFonts w:ascii="Times New Roman" w:eastAsia="Times New Roman" w:hAnsi="Times New Roman" w:cs="Times New Roman"/>
        </w:rPr>
        <w:t xml:space="preserve">Pravilnik o interesnem tekmovanju iz znanja angleščine za dijake 3. </w:t>
      </w:r>
      <w:r w:rsidR="00CA170D">
        <w:rPr>
          <w:rFonts w:ascii="Times New Roman" w:eastAsia="Times New Roman" w:hAnsi="Times New Roman" w:cs="Times New Roman"/>
        </w:rPr>
        <w:t xml:space="preserve">in 4. </w:t>
      </w:r>
      <w:r w:rsidR="002A4D5C">
        <w:rPr>
          <w:rFonts w:ascii="Times New Roman" w:eastAsia="Times New Roman" w:hAnsi="Times New Roman" w:cs="Times New Roman"/>
        </w:rPr>
        <w:t xml:space="preserve">letnika </w:t>
      </w:r>
      <w:r>
        <w:rPr>
          <w:rFonts w:ascii="Times New Roman" w:eastAsia="Times New Roman" w:hAnsi="Times New Roman" w:cs="Times New Roman"/>
        </w:rPr>
        <w:t>srednje šole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po predhodni obravnavi sprejme Upravni odbor IATEFL Slovenia. </w:t>
      </w:r>
    </w:p>
    <w:p w:rsidR="005D51EB" w:rsidRDefault="005D51EB">
      <w:pPr>
        <w:spacing w:after="0" w:line="240" w:lineRule="auto"/>
        <w:rPr>
          <w:rFonts w:ascii="Times New Roman" w:eastAsia="Times New Roman" w:hAnsi="Times New Roman" w:cs="Times New Roman"/>
        </w:rPr>
      </w:pPr>
    </w:p>
    <w:p w:rsidR="005D51EB" w:rsidRPr="00CC017C" w:rsidRDefault="00B34EEC" w:rsidP="00CC017C">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 člen</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10" w:hanging="20"/>
        <w:jc w:val="both"/>
        <w:rPr>
          <w:rFonts w:ascii="Times New Roman" w:eastAsia="Times New Roman" w:hAnsi="Times New Roman" w:cs="Times New Roman"/>
        </w:rPr>
      </w:pPr>
      <w:r>
        <w:rPr>
          <w:rFonts w:ascii="Times New Roman" w:eastAsia="Times New Roman" w:hAnsi="Times New Roman" w:cs="Times New Roman"/>
          <w:color w:val="000000"/>
        </w:rPr>
        <w:t>Ta pravilnik začne veljati z dnem, ko ga podpiše vodja sekcije za srednjo šolo ali predsednik/predsednica IATEFL Slovenia. </w:t>
      </w:r>
    </w:p>
    <w:p w:rsidR="005D51EB" w:rsidRDefault="005D51EB">
      <w:pPr>
        <w:spacing w:after="0" w:line="240" w:lineRule="auto"/>
        <w:rPr>
          <w:rFonts w:ascii="Times New Roman" w:eastAsia="Times New Roman" w:hAnsi="Times New Roman" w:cs="Times New Roman"/>
        </w:rPr>
      </w:pPr>
    </w:p>
    <w:p w:rsidR="005D51EB" w:rsidRPr="00CC017C" w:rsidRDefault="00B34EEC" w:rsidP="00CC017C">
      <w:pPr>
        <w:spacing w:after="1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 člen</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0" w:line="240" w:lineRule="auto"/>
        <w:ind w:left="-5"/>
        <w:jc w:val="both"/>
        <w:rPr>
          <w:rFonts w:ascii="Times New Roman" w:eastAsia="Times New Roman" w:hAnsi="Times New Roman" w:cs="Times New Roman"/>
        </w:rPr>
      </w:pPr>
      <w:r>
        <w:rPr>
          <w:rFonts w:ascii="Times New Roman" w:eastAsia="Times New Roman" w:hAnsi="Times New Roman" w:cs="Times New Roman"/>
          <w:color w:val="000000"/>
        </w:rPr>
        <w:t>Z dnem veljavnosti tega pravilnika prenehajo veljati vsi obstoječi pravilniki o tekmovanju iz znanja angleščine za dijake 3. letnika srednjih šol. </w:t>
      </w: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16" w:line="240" w:lineRule="auto"/>
        <w:rPr>
          <w:rFonts w:ascii="Times New Roman" w:eastAsia="Times New Roman" w:hAnsi="Times New Roman" w:cs="Times New Roman"/>
        </w:rPr>
      </w:pPr>
      <w:r>
        <w:rPr>
          <w:rFonts w:ascii="Times New Roman" w:eastAsia="Times New Roman" w:hAnsi="Times New Roman" w:cs="Times New Roman"/>
          <w:color w:val="000000"/>
        </w:rPr>
        <w:t> </w:t>
      </w:r>
    </w:p>
    <w:p w:rsidR="005D51EB" w:rsidRDefault="00B34EEC">
      <w:pPr>
        <w:spacing w:after="16" w:line="240" w:lineRule="auto"/>
        <w:jc w:val="center"/>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extent cx="1981200" cy="914400"/>
            <wp:effectExtent l="0" t="0" r="0" b="0"/>
            <wp:docPr id="159542400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a:blip r:embed="rId7"/>
                    <a:srcRect/>
                    <a:stretch>
                      <a:fillRect/>
                    </a:stretch>
                  </pic:blipFill>
                  <pic:spPr>
                    <a:xfrm>
                      <a:off x="0" y="0"/>
                      <a:ext cx="1981200" cy="914400"/>
                    </a:xfrm>
                    <a:prstGeom prst="rect">
                      <a:avLst/>
                    </a:prstGeom>
                    <a:ln/>
                  </pic:spPr>
                </pic:pic>
              </a:graphicData>
            </a:graphic>
          </wp:inline>
        </w:drawing>
      </w:r>
      <w:r>
        <w:rPr>
          <w:rFonts w:ascii="Times New Roman" w:eastAsia="Times New Roman" w:hAnsi="Times New Roman" w:cs="Times New Roman"/>
          <w:color w:val="000000"/>
        </w:rPr>
        <w:tab/>
      </w:r>
    </w:p>
    <w:p w:rsidR="005D51EB" w:rsidRDefault="005D51EB">
      <w:pPr>
        <w:spacing w:after="0" w:line="240" w:lineRule="auto"/>
        <w:rPr>
          <w:rFonts w:ascii="Times New Roman" w:eastAsia="Times New Roman" w:hAnsi="Times New Roman" w:cs="Times New Roman"/>
        </w:rPr>
      </w:pPr>
    </w:p>
    <w:p w:rsidR="005D51EB" w:rsidRDefault="00B34EE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Barbara Lukač Patarčec,</w:t>
      </w:r>
      <w:r w:rsidR="00D77F0B">
        <w:rPr>
          <w:rFonts w:ascii="Times New Roman" w:eastAsia="Times New Roman" w:hAnsi="Times New Roman" w:cs="Times New Roman"/>
          <w:color w:val="000000"/>
        </w:rPr>
        <w:t xml:space="preserve"> l.r.</w:t>
      </w:r>
    </w:p>
    <w:p w:rsidR="005D51EB" w:rsidRDefault="005D51EB">
      <w:pPr>
        <w:spacing w:after="0" w:line="240" w:lineRule="auto"/>
        <w:rPr>
          <w:rFonts w:ascii="Times New Roman" w:eastAsia="Times New Roman" w:hAnsi="Times New Roman" w:cs="Times New Roman"/>
        </w:rPr>
      </w:pPr>
    </w:p>
    <w:p w:rsidR="005D51EB" w:rsidRDefault="00B34EEC">
      <w:pPr>
        <w:spacing w:after="29" w:line="240" w:lineRule="auto"/>
        <w:ind w:left="-10" w:hanging="20"/>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predsednica društva IATEFL Slovenia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t> </w:t>
      </w:r>
    </w:p>
    <w:p w:rsidR="005D51EB" w:rsidRDefault="005D51EB">
      <w:pPr>
        <w:rPr>
          <w:rFonts w:ascii="Times New Roman" w:eastAsia="Times New Roman" w:hAnsi="Times New Roman" w:cs="Times New Roman"/>
        </w:rPr>
      </w:pPr>
    </w:p>
    <w:p w:rsidR="005D51EB" w:rsidRDefault="00B34EEC">
      <w:pPr>
        <w:rPr>
          <w:rFonts w:ascii="Times New Roman" w:eastAsia="Times New Roman" w:hAnsi="Times New Roman" w:cs="Times New Roman"/>
        </w:rPr>
      </w:pPr>
      <w:r>
        <w:rPr>
          <w:rFonts w:ascii="Times New Roman" w:eastAsia="Times New Roman" w:hAnsi="Times New Roman" w:cs="Times New Roman"/>
        </w:rPr>
        <w:t>Ljubljana, 28. 8. 2024</w:t>
      </w:r>
    </w:p>
    <w:p w:rsidR="005D51EB" w:rsidRDefault="005D51EB">
      <w:pPr>
        <w:rPr>
          <w:rFonts w:ascii="Times New Roman" w:eastAsia="Times New Roman" w:hAnsi="Times New Roman" w:cs="Times New Roman"/>
        </w:rPr>
      </w:pPr>
    </w:p>
    <w:sectPr w:rsidR="005D51EB">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Calibri"/>
    <w:charset w:val="00"/>
    <w:family w:val="auto"/>
    <w:pitch w:val="default"/>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BB0"/>
    <w:multiLevelType w:val="multilevel"/>
    <w:tmpl w:val="058ABE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8E6BDF"/>
    <w:multiLevelType w:val="multilevel"/>
    <w:tmpl w:val="1C16DE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02452D"/>
    <w:multiLevelType w:val="multilevel"/>
    <w:tmpl w:val="183E5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325DA7"/>
    <w:multiLevelType w:val="multilevel"/>
    <w:tmpl w:val="3CEEC4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4B3155"/>
    <w:multiLevelType w:val="multilevel"/>
    <w:tmpl w:val="AF386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116FC7"/>
    <w:multiLevelType w:val="multilevel"/>
    <w:tmpl w:val="D820FB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E719C0"/>
    <w:multiLevelType w:val="multilevel"/>
    <w:tmpl w:val="42369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3D3054"/>
    <w:multiLevelType w:val="multilevel"/>
    <w:tmpl w:val="679417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C0232AC"/>
    <w:multiLevelType w:val="multilevel"/>
    <w:tmpl w:val="5CA0D7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3912DE"/>
    <w:multiLevelType w:val="multilevel"/>
    <w:tmpl w:val="2402C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5C7BD9"/>
    <w:multiLevelType w:val="multilevel"/>
    <w:tmpl w:val="FA46D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A0A7024"/>
    <w:multiLevelType w:val="multilevel"/>
    <w:tmpl w:val="F9582806"/>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 w15:restartNumberingAfterBreak="0">
    <w:nsid w:val="2C3B083E"/>
    <w:multiLevelType w:val="multilevel"/>
    <w:tmpl w:val="D694A3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0B2D50"/>
    <w:multiLevelType w:val="multilevel"/>
    <w:tmpl w:val="1AEC4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9B564DB"/>
    <w:multiLevelType w:val="multilevel"/>
    <w:tmpl w:val="0396E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B774B82"/>
    <w:multiLevelType w:val="multilevel"/>
    <w:tmpl w:val="F70058B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2B77D45"/>
    <w:multiLevelType w:val="multilevel"/>
    <w:tmpl w:val="2620E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3261FCE"/>
    <w:multiLevelType w:val="multilevel"/>
    <w:tmpl w:val="9D461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6E970E1"/>
    <w:multiLevelType w:val="multilevel"/>
    <w:tmpl w:val="49DA9F0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7064913"/>
    <w:multiLevelType w:val="multilevel"/>
    <w:tmpl w:val="36F84B8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7244EDB"/>
    <w:multiLevelType w:val="multilevel"/>
    <w:tmpl w:val="F7DEBE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AEF3E44"/>
    <w:multiLevelType w:val="multilevel"/>
    <w:tmpl w:val="D29A053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1C87088"/>
    <w:multiLevelType w:val="multilevel"/>
    <w:tmpl w:val="A7AE2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5C4DFB"/>
    <w:multiLevelType w:val="multilevel"/>
    <w:tmpl w:val="94CE3A3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D5D644A"/>
    <w:multiLevelType w:val="multilevel"/>
    <w:tmpl w:val="8B0E176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6B3DB7"/>
    <w:multiLevelType w:val="multilevel"/>
    <w:tmpl w:val="AA562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E8D3E8D"/>
    <w:multiLevelType w:val="multilevel"/>
    <w:tmpl w:val="ABAC86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6"/>
  </w:num>
  <w:num w:numId="3">
    <w:abstractNumId w:val="16"/>
  </w:num>
  <w:num w:numId="4">
    <w:abstractNumId w:val="22"/>
  </w:num>
  <w:num w:numId="5">
    <w:abstractNumId w:val="25"/>
  </w:num>
  <w:num w:numId="6">
    <w:abstractNumId w:val="1"/>
  </w:num>
  <w:num w:numId="7">
    <w:abstractNumId w:val="10"/>
  </w:num>
  <w:num w:numId="8">
    <w:abstractNumId w:val="0"/>
  </w:num>
  <w:num w:numId="9">
    <w:abstractNumId w:val="5"/>
  </w:num>
  <w:num w:numId="10">
    <w:abstractNumId w:val="15"/>
  </w:num>
  <w:num w:numId="11">
    <w:abstractNumId w:val="23"/>
  </w:num>
  <w:num w:numId="12">
    <w:abstractNumId w:val="14"/>
  </w:num>
  <w:num w:numId="13">
    <w:abstractNumId w:val="11"/>
  </w:num>
  <w:num w:numId="14">
    <w:abstractNumId w:val="8"/>
  </w:num>
  <w:num w:numId="15">
    <w:abstractNumId w:val="3"/>
  </w:num>
  <w:num w:numId="16">
    <w:abstractNumId w:val="2"/>
  </w:num>
  <w:num w:numId="17">
    <w:abstractNumId w:val="4"/>
  </w:num>
  <w:num w:numId="18">
    <w:abstractNumId w:val="9"/>
  </w:num>
  <w:num w:numId="19">
    <w:abstractNumId w:val="7"/>
  </w:num>
  <w:num w:numId="20">
    <w:abstractNumId w:val="26"/>
  </w:num>
  <w:num w:numId="21">
    <w:abstractNumId w:val="20"/>
  </w:num>
  <w:num w:numId="22">
    <w:abstractNumId w:val="12"/>
  </w:num>
  <w:num w:numId="23">
    <w:abstractNumId w:val="24"/>
  </w:num>
  <w:num w:numId="24">
    <w:abstractNumId w:val="19"/>
  </w:num>
  <w:num w:numId="25">
    <w:abstractNumId w:val="21"/>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1EB"/>
    <w:rsid w:val="00004D68"/>
    <w:rsid w:val="000527BB"/>
    <w:rsid w:val="002A4D5C"/>
    <w:rsid w:val="005574E7"/>
    <w:rsid w:val="005D51EB"/>
    <w:rsid w:val="009D6E12"/>
    <w:rsid w:val="009E034D"/>
    <w:rsid w:val="00AB31C3"/>
    <w:rsid w:val="00B34EEC"/>
    <w:rsid w:val="00B80D00"/>
    <w:rsid w:val="00CA170D"/>
    <w:rsid w:val="00CC017C"/>
    <w:rsid w:val="00D77F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3F15"/>
  <w15:docId w15:val="{0683C9E7-33B6-4117-9785-3BD67D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sl-SI" w:eastAsia="sl-SI"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CF0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F0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01B"/>
    <w:rPr>
      <w:rFonts w:eastAsiaTheme="majorEastAsia" w:cstheme="majorBidi"/>
      <w:color w:val="272727" w:themeColor="text1" w:themeTint="D8"/>
    </w:rPr>
  </w:style>
  <w:style w:type="character" w:customStyle="1" w:styleId="TitleChar">
    <w:name w:val="Title Char"/>
    <w:basedOn w:val="DefaultParagraphFont"/>
    <w:link w:val="Title"/>
    <w:uiPriority w:val="10"/>
    <w:rsid w:val="00CF0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F0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01B"/>
    <w:pPr>
      <w:spacing w:before="160"/>
      <w:jc w:val="center"/>
    </w:pPr>
    <w:rPr>
      <w:i/>
      <w:iCs/>
      <w:color w:val="404040" w:themeColor="text1" w:themeTint="BF"/>
    </w:rPr>
  </w:style>
  <w:style w:type="character" w:customStyle="1" w:styleId="QuoteChar">
    <w:name w:val="Quote Char"/>
    <w:basedOn w:val="DefaultParagraphFont"/>
    <w:link w:val="Quote"/>
    <w:uiPriority w:val="29"/>
    <w:rsid w:val="00CF001B"/>
    <w:rPr>
      <w:i/>
      <w:iCs/>
      <w:color w:val="404040" w:themeColor="text1" w:themeTint="BF"/>
    </w:rPr>
  </w:style>
  <w:style w:type="paragraph" w:styleId="ListParagraph">
    <w:name w:val="List Paragraph"/>
    <w:basedOn w:val="Normal"/>
    <w:uiPriority w:val="34"/>
    <w:qFormat/>
    <w:rsid w:val="00CF001B"/>
    <w:pPr>
      <w:ind w:left="720"/>
      <w:contextualSpacing/>
    </w:pPr>
  </w:style>
  <w:style w:type="character" w:styleId="IntenseEmphasis">
    <w:name w:val="Intense Emphasis"/>
    <w:basedOn w:val="DefaultParagraphFont"/>
    <w:uiPriority w:val="21"/>
    <w:qFormat/>
    <w:rsid w:val="00CF001B"/>
    <w:rPr>
      <w:i/>
      <w:iCs/>
      <w:color w:val="0F4761" w:themeColor="accent1" w:themeShade="BF"/>
    </w:rPr>
  </w:style>
  <w:style w:type="paragraph" w:styleId="IntenseQuote">
    <w:name w:val="Intense Quote"/>
    <w:basedOn w:val="Normal"/>
    <w:next w:val="Normal"/>
    <w:link w:val="IntenseQuoteChar"/>
    <w:uiPriority w:val="30"/>
    <w:qFormat/>
    <w:rsid w:val="00CF0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01B"/>
    <w:rPr>
      <w:i/>
      <w:iCs/>
      <w:color w:val="0F4761" w:themeColor="accent1" w:themeShade="BF"/>
    </w:rPr>
  </w:style>
  <w:style w:type="character" w:styleId="IntenseReference">
    <w:name w:val="Intense Reference"/>
    <w:basedOn w:val="DefaultParagraphFont"/>
    <w:uiPriority w:val="32"/>
    <w:qFormat/>
    <w:rsid w:val="00CF001B"/>
    <w:rPr>
      <w:b/>
      <w:bCs/>
      <w:smallCaps/>
      <w:color w:val="0F4761" w:themeColor="accent1" w:themeShade="BF"/>
      <w:spacing w:val="5"/>
    </w:rPr>
  </w:style>
  <w:style w:type="paragraph" w:styleId="NormalWeb">
    <w:name w:val="Normal (Web)"/>
    <w:basedOn w:val="Normal"/>
    <w:uiPriority w:val="99"/>
    <w:semiHidden/>
    <w:unhideWhenUsed/>
    <w:rsid w:val="00CF001B"/>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CF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zae9OQRTnqgVOx8dzAlhUeaOdg==">CgMxLjA4AGpOCjVzdWdnZXN0SWRJbXBvcnQwZDcwN2M2YS1kNDI5LTQzOWItODUzOC1hNzBiNDJmMjgzNjFfMxIVcHJvZi5zZWRtYWtAZ21haWwuY29tak8KNnN1Z2dlc3RJZEltcG9ydDBkNzA3YzZhLWQ0MjktNDM5Yi04NTM4LWE3MGI0MmYyODM2MV8xNhIVcHJvZi5zZWRtYWtAZ21haWwuY29tciExRElrdnA2dy1IRUVJOVZPeGRrMm96dS1sZ25HNUYxTjg=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4332</Words>
  <Characters>24695</Characters>
  <Application>Microsoft Office Word</Application>
  <DocSecurity>0</DocSecurity>
  <Lines>205</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Vida</dc:creator>
  <cp:lastModifiedBy>Maja</cp:lastModifiedBy>
  <cp:revision>2</cp:revision>
  <dcterms:created xsi:type="dcterms:W3CDTF">2024-11-23T15:36:00Z</dcterms:created>
  <dcterms:modified xsi:type="dcterms:W3CDTF">2024-11-23T15:36:00Z</dcterms:modified>
</cp:coreProperties>
</file>